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C83" w:rsidRDefault="00DF6C83" w:rsidP="00227B8F">
      <w:pPr>
        <w:ind w:firstLine="1418"/>
      </w:pPr>
      <w:r w:rsidRPr="009E5E10">
        <w:object w:dxaOrig="520"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6pt" o:ole="" fillcolor="window">
            <v:imagedata r:id="rId7" o:title=""/>
          </v:shape>
          <o:OLEObject Type="Embed" ProgID="Word.Picture.8" ShapeID="_x0000_i1025" DrawAspect="Content" ObjectID="_1685954877" r:id="rId8"/>
        </w:object>
      </w:r>
    </w:p>
    <w:p w:rsidR="00DF6C83" w:rsidRPr="00BC33D6" w:rsidRDefault="00DF6C83" w:rsidP="00DF6C83">
      <w:pPr>
        <w:widowControl w:val="0"/>
        <w:autoSpaceDE w:val="0"/>
        <w:autoSpaceDN w:val="0"/>
        <w:adjustRightInd w:val="0"/>
        <w:spacing w:line="216" w:lineRule="exact"/>
        <w:rPr>
          <w:b/>
          <w:i/>
          <w:iCs/>
          <w:sz w:val="16"/>
          <w:szCs w:val="16"/>
        </w:rPr>
      </w:pPr>
      <w:r w:rsidRPr="00BC33D6">
        <w:rPr>
          <w:b/>
          <w:i/>
          <w:iCs/>
          <w:sz w:val="16"/>
          <w:szCs w:val="16"/>
        </w:rPr>
        <w:t>UNIVERSIDAD NACIONAL DE RÍO CUARTO</w:t>
      </w:r>
    </w:p>
    <w:p w:rsidR="00DF6C83" w:rsidRPr="00F2080D" w:rsidRDefault="00DF6C83" w:rsidP="00DF6C83">
      <w:pPr>
        <w:widowControl w:val="0"/>
        <w:autoSpaceDE w:val="0"/>
        <w:autoSpaceDN w:val="0"/>
        <w:adjustRightInd w:val="0"/>
        <w:spacing w:line="216" w:lineRule="exact"/>
        <w:rPr>
          <w:i/>
          <w:sz w:val="28"/>
          <w:szCs w:val="28"/>
        </w:rPr>
      </w:pPr>
      <w:r w:rsidRPr="00BC33D6">
        <w:rPr>
          <w:b/>
          <w:i/>
          <w:iCs/>
          <w:sz w:val="16"/>
          <w:szCs w:val="16"/>
        </w:rPr>
        <w:t xml:space="preserve"> Secretaría de Coordinación Té</w:t>
      </w:r>
      <w:r>
        <w:rPr>
          <w:b/>
          <w:i/>
          <w:iCs/>
          <w:sz w:val="16"/>
          <w:szCs w:val="16"/>
        </w:rPr>
        <w:t>cnica y Servicios</w:t>
      </w:r>
    </w:p>
    <w:p w:rsidR="00025B9D" w:rsidRDefault="00025B9D" w:rsidP="00025B9D">
      <w:pPr>
        <w:rPr>
          <w:lang w:val="es-ES"/>
        </w:rPr>
      </w:pPr>
    </w:p>
    <w:p w:rsidR="00025B9D" w:rsidRPr="00025B9D" w:rsidRDefault="00025B9D" w:rsidP="00025B9D">
      <w:pPr>
        <w:pBdr>
          <w:top w:val="single" w:sz="4" w:space="1" w:color="auto"/>
          <w:left w:val="single" w:sz="4" w:space="4" w:color="auto"/>
          <w:bottom w:val="single" w:sz="4" w:space="1" w:color="auto"/>
          <w:right w:val="single" w:sz="4" w:space="4" w:color="auto"/>
        </w:pBdr>
        <w:jc w:val="center"/>
        <w:rPr>
          <w:rFonts w:ascii="Arial" w:hAnsi="Arial" w:cs="Arial"/>
          <w:lang w:val="es-ES"/>
        </w:rPr>
      </w:pPr>
      <w:r w:rsidRPr="00025B9D">
        <w:rPr>
          <w:rFonts w:ascii="Arial" w:hAnsi="Arial" w:cs="Arial"/>
          <w:lang w:val="es-ES"/>
        </w:rPr>
        <w:t>EXPEDIENTE Nº 136440 – CONTRATACIÓN DIRECTA Nº 45/21</w:t>
      </w:r>
    </w:p>
    <w:p w:rsidR="00025B9D" w:rsidRDefault="00025B9D" w:rsidP="00025B9D">
      <w:pPr>
        <w:pStyle w:val="Ttulo1"/>
        <w:spacing w:before="0"/>
        <w:jc w:val="center"/>
        <w:rPr>
          <w:rFonts w:ascii="Arial" w:hAnsi="Arial" w:cs="Arial"/>
          <w:b/>
          <w:sz w:val="24"/>
          <w:szCs w:val="24"/>
          <w:lang w:val="es-ES"/>
        </w:rPr>
      </w:pPr>
    </w:p>
    <w:p w:rsidR="00EA280E" w:rsidRDefault="00710998" w:rsidP="00025B9D">
      <w:pPr>
        <w:pStyle w:val="Ttulo1"/>
        <w:spacing w:before="0"/>
        <w:jc w:val="center"/>
        <w:rPr>
          <w:rFonts w:ascii="Arial" w:hAnsi="Arial" w:cs="Arial"/>
          <w:b/>
          <w:sz w:val="24"/>
          <w:szCs w:val="24"/>
          <w:lang w:val="es-ES"/>
        </w:rPr>
      </w:pPr>
      <w:r>
        <w:rPr>
          <w:rFonts w:ascii="Arial" w:hAnsi="Arial" w:cs="Arial"/>
          <w:b/>
          <w:sz w:val="24"/>
          <w:szCs w:val="24"/>
          <w:lang w:val="es-ES"/>
        </w:rPr>
        <w:t>PLIEGO</w:t>
      </w:r>
      <w:r w:rsidR="00C56F71" w:rsidRPr="00CB7790">
        <w:rPr>
          <w:rFonts w:ascii="Arial" w:hAnsi="Arial" w:cs="Arial"/>
          <w:b/>
          <w:sz w:val="24"/>
          <w:szCs w:val="24"/>
          <w:lang w:val="es-ES"/>
        </w:rPr>
        <w:t xml:space="preserve"> DE ESPECIFICACIONES TECNICAS</w:t>
      </w:r>
    </w:p>
    <w:p w:rsidR="00EA280E" w:rsidRPr="00CD10D7" w:rsidRDefault="00EA280E" w:rsidP="00DF6C83">
      <w:pPr>
        <w:rPr>
          <w:rFonts w:ascii="Arial" w:hAnsi="Arial" w:cs="Arial"/>
          <w:sz w:val="10"/>
          <w:szCs w:val="10"/>
          <w:lang w:val="es-ES"/>
        </w:rPr>
      </w:pPr>
    </w:p>
    <w:p w:rsidR="00C81C25" w:rsidRPr="00CD10D7" w:rsidRDefault="00C56F71" w:rsidP="00DF6C83">
      <w:pPr>
        <w:rPr>
          <w:rFonts w:ascii="Arial" w:hAnsi="Arial" w:cs="Arial"/>
          <w:b/>
          <w:sz w:val="20"/>
          <w:szCs w:val="20"/>
          <w:lang w:val="es-ES"/>
        </w:rPr>
      </w:pPr>
      <w:r w:rsidRPr="00CD10D7">
        <w:rPr>
          <w:rFonts w:ascii="Arial" w:hAnsi="Arial" w:cs="Arial"/>
          <w:b/>
          <w:sz w:val="20"/>
          <w:szCs w:val="20"/>
          <w:lang w:val="es-ES"/>
        </w:rPr>
        <w:t>OBRA</w:t>
      </w:r>
      <w:r w:rsidR="00CB7790" w:rsidRPr="00CD10D7">
        <w:rPr>
          <w:rFonts w:ascii="Arial" w:hAnsi="Arial" w:cs="Arial"/>
          <w:b/>
          <w:sz w:val="20"/>
          <w:szCs w:val="20"/>
          <w:lang w:val="es-ES"/>
        </w:rPr>
        <w:t xml:space="preserve">: </w:t>
      </w:r>
      <w:r w:rsidR="00C81C25" w:rsidRPr="00CD10D7">
        <w:rPr>
          <w:rFonts w:ascii="Arial" w:hAnsi="Arial" w:cs="Arial"/>
          <w:b/>
          <w:sz w:val="20"/>
          <w:szCs w:val="20"/>
          <w:lang w:val="es-ES"/>
        </w:rPr>
        <w:t>“</w:t>
      </w:r>
      <w:r w:rsidR="00CB7790" w:rsidRPr="00CD10D7">
        <w:rPr>
          <w:rFonts w:ascii="Arial" w:hAnsi="Arial" w:cs="Arial"/>
          <w:b/>
          <w:sz w:val="20"/>
          <w:szCs w:val="20"/>
          <w:lang w:val="es-ES"/>
        </w:rPr>
        <w:t>REPARACION</w:t>
      </w:r>
      <w:r w:rsidR="00E5402B" w:rsidRPr="00CD10D7">
        <w:rPr>
          <w:rFonts w:ascii="Arial" w:hAnsi="Arial" w:cs="Arial"/>
          <w:b/>
          <w:sz w:val="20"/>
          <w:szCs w:val="20"/>
          <w:lang w:val="es-ES"/>
        </w:rPr>
        <w:t xml:space="preserve"> </w:t>
      </w:r>
      <w:r w:rsidR="00C81C25" w:rsidRPr="00CD10D7">
        <w:rPr>
          <w:rFonts w:ascii="Arial" w:hAnsi="Arial" w:cs="Arial"/>
          <w:b/>
          <w:sz w:val="20"/>
          <w:szCs w:val="20"/>
          <w:lang w:val="es-ES"/>
        </w:rPr>
        <w:t>DE CUBIERTAS DE</w:t>
      </w:r>
      <w:r w:rsidR="003507AE" w:rsidRPr="00CD10D7">
        <w:rPr>
          <w:rFonts w:ascii="Arial" w:hAnsi="Arial" w:cs="Arial"/>
          <w:b/>
          <w:sz w:val="20"/>
          <w:szCs w:val="20"/>
          <w:lang w:val="es-ES"/>
        </w:rPr>
        <w:t xml:space="preserve"> </w:t>
      </w:r>
      <w:r w:rsidR="00EA2CBD" w:rsidRPr="00CD10D7">
        <w:rPr>
          <w:rFonts w:ascii="Arial" w:hAnsi="Arial" w:cs="Arial"/>
          <w:b/>
          <w:sz w:val="20"/>
          <w:szCs w:val="20"/>
          <w:lang w:val="es-ES"/>
        </w:rPr>
        <w:t>TECHOS</w:t>
      </w:r>
      <w:r w:rsidR="003507AE" w:rsidRPr="00CD10D7">
        <w:rPr>
          <w:rFonts w:ascii="Arial" w:hAnsi="Arial" w:cs="Arial"/>
          <w:b/>
          <w:sz w:val="20"/>
          <w:szCs w:val="20"/>
          <w:lang w:val="es-ES"/>
        </w:rPr>
        <w:t xml:space="preserve"> - </w:t>
      </w:r>
      <w:r w:rsidR="003D3CAF" w:rsidRPr="00CD10D7">
        <w:rPr>
          <w:rFonts w:ascii="Arial" w:hAnsi="Arial" w:cs="Arial"/>
          <w:b/>
          <w:sz w:val="20"/>
          <w:szCs w:val="20"/>
          <w:lang w:val="es-ES"/>
        </w:rPr>
        <w:t xml:space="preserve">EDIFICIO </w:t>
      </w:r>
      <w:r w:rsidR="000B4648" w:rsidRPr="00CD10D7">
        <w:rPr>
          <w:rFonts w:ascii="Arial" w:hAnsi="Arial" w:cs="Arial"/>
          <w:b/>
          <w:sz w:val="20"/>
          <w:szCs w:val="20"/>
          <w:lang w:val="es-ES"/>
        </w:rPr>
        <w:t>DEPTO</w:t>
      </w:r>
      <w:r w:rsidR="003D3CAF" w:rsidRPr="00CD10D7">
        <w:rPr>
          <w:rFonts w:ascii="Arial" w:hAnsi="Arial" w:cs="Arial"/>
          <w:b/>
          <w:sz w:val="20"/>
          <w:szCs w:val="20"/>
          <w:lang w:val="es-ES"/>
        </w:rPr>
        <w:t>. DE</w:t>
      </w:r>
      <w:r w:rsidR="000B4648" w:rsidRPr="00CD10D7">
        <w:rPr>
          <w:rFonts w:ascii="Arial" w:hAnsi="Arial" w:cs="Arial"/>
          <w:b/>
          <w:sz w:val="20"/>
          <w:szCs w:val="20"/>
          <w:lang w:val="es-ES"/>
        </w:rPr>
        <w:t xml:space="preserve"> TECNOLOGIA QUIMICA</w:t>
      </w:r>
      <w:r w:rsidR="00EA2CBD" w:rsidRPr="00CD10D7">
        <w:rPr>
          <w:rFonts w:ascii="Arial" w:hAnsi="Arial" w:cs="Arial"/>
          <w:b/>
          <w:sz w:val="20"/>
          <w:szCs w:val="20"/>
          <w:lang w:val="es-ES"/>
        </w:rPr>
        <w:t>”</w:t>
      </w:r>
    </w:p>
    <w:p w:rsidR="00CB7790" w:rsidRPr="00CD10D7" w:rsidRDefault="00CD10D7" w:rsidP="00DF6C83">
      <w:pPr>
        <w:rPr>
          <w:rFonts w:ascii="Arial" w:hAnsi="Arial" w:cs="Arial"/>
          <w:b/>
          <w:sz w:val="20"/>
          <w:szCs w:val="20"/>
          <w:lang w:val="es-ES"/>
        </w:rPr>
      </w:pPr>
      <w:r>
        <w:rPr>
          <w:rFonts w:ascii="Arial" w:hAnsi="Arial" w:cs="Arial"/>
          <w:b/>
          <w:sz w:val="20"/>
          <w:szCs w:val="20"/>
          <w:lang w:val="es-ES"/>
        </w:rPr>
        <w:t>UBICACIÓN</w:t>
      </w:r>
      <w:r w:rsidR="00CB7790" w:rsidRPr="00CD10D7">
        <w:rPr>
          <w:rFonts w:ascii="Arial" w:hAnsi="Arial" w:cs="Arial"/>
          <w:b/>
          <w:sz w:val="20"/>
          <w:szCs w:val="20"/>
          <w:lang w:val="es-ES"/>
        </w:rPr>
        <w:t>: CAMPUS UNIVERSITARIO</w:t>
      </w:r>
    </w:p>
    <w:p w:rsidR="00CB7790" w:rsidRPr="00747D82" w:rsidRDefault="00CB7790" w:rsidP="00DF6C83">
      <w:pPr>
        <w:rPr>
          <w:rFonts w:ascii="Arial" w:hAnsi="Arial" w:cs="Arial"/>
          <w:lang w:val="es-ES"/>
        </w:rPr>
      </w:pPr>
    </w:p>
    <w:p w:rsidR="009B4ECF" w:rsidRDefault="00910C3D" w:rsidP="00910C3D">
      <w:pPr>
        <w:rPr>
          <w:rFonts w:ascii="Arial" w:hAnsi="Arial" w:cs="Arial"/>
          <w:sz w:val="22"/>
          <w:szCs w:val="22"/>
        </w:rPr>
      </w:pPr>
      <w:r w:rsidRPr="004F69D9">
        <w:rPr>
          <w:rFonts w:ascii="Arial" w:hAnsi="Arial" w:cs="Arial"/>
          <w:sz w:val="22"/>
          <w:szCs w:val="22"/>
        </w:rPr>
        <w:t>Las presentes Esp</w:t>
      </w:r>
      <w:r w:rsidR="00751CBE" w:rsidRPr="004F69D9">
        <w:rPr>
          <w:rFonts w:ascii="Arial" w:hAnsi="Arial" w:cs="Arial"/>
          <w:sz w:val="22"/>
          <w:szCs w:val="22"/>
        </w:rPr>
        <w:t>ecificaciones Técnicas</w:t>
      </w:r>
      <w:r w:rsidRPr="004F69D9">
        <w:rPr>
          <w:rFonts w:ascii="Arial" w:hAnsi="Arial" w:cs="Arial"/>
          <w:sz w:val="22"/>
          <w:szCs w:val="22"/>
        </w:rPr>
        <w:t xml:space="preserve"> comprenden todos los trabajos relacionados con las repar</w:t>
      </w:r>
      <w:r w:rsidR="00B70E6D" w:rsidRPr="004F69D9">
        <w:rPr>
          <w:rFonts w:ascii="Arial" w:hAnsi="Arial" w:cs="Arial"/>
          <w:sz w:val="22"/>
          <w:szCs w:val="22"/>
        </w:rPr>
        <w:t>aciones</w:t>
      </w:r>
      <w:r w:rsidR="009B4ECF">
        <w:rPr>
          <w:rFonts w:ascii="Arial" w:hAnsi="Arial" w:cs="Arial"/>
          <w:sz w:val="22"/>
          <w:szCs w:val="22"/>
        </w:rPr>
        <w:t xml:space="preserve"> e impermeabilizaciones</w:t>
      </w:r>
      <w:r w:rsidR="00B70E6D" w:rsidRPr="004F69D9">
        <w:rPr>
          <w:rFonts w:ascii="Arial" w:hAnsi="Arial" w:cs="Arial"/>
          <w:sz w:val="22"/>
          <w:szCs w:val="22"/>
        </w:rPr>
        <w:t xml:space="preserve"> de l</w:t>
      </w:r>
      <w:r w:rsidRPr="004F69D9">
        <w:rPr>
          <w:rFonts w:ascii="Arial" w:hAnsi="Arial" w:cs="Arial"/>
          <w:sz w:val="22"/>
          <w:szCs w:val="22"/>
        </w:rPr>
        <w:t xml:space="preserve">as cubiertas de techo </w:t>
      </w:r>
      <w:r w:rsidR="00C3667A" w:rsidRPr="004F69D9">
        <w:rPr>
          <w:rFonts w:ascii="Arial" w:hAnsi="Arial" w:cs="Arial"/>
          <w:sz w:val="22"/>
          <w:szCs w:val="22"/>
        </w:rPr>
        <w:t xml:space="preserve">que se detallan en el listado de planos y planilla de superficies a reparar. </w:t>
      </w:r>
    </w:p>
    <w:p w:rsidR="00910C3D" w:rsidRPr="004F69D9" w:rsidRDefault="00C3667A" w:rsidP="00910C3D">
      <w:pPr>
        <w:rPr>
          <w:rFonts w:ascii="Arial" w:hAnsi="Arial" w:cs="Arial"/>
          <w:b/>
          <w:sz w:val="22"/>
          <w:szCs w:val="22"/>
        </w:rPr>
      </w:pPr>
      <w:r w:rsidRPr="004F69D9">
        <w:rPr>
          <w:rFonts w:ascii="Arial" w:hAnsi="Arial" w:cs="Arial"/>
          <w:sz w:val="22"/>
          <w:szCs w:val="22"/>
        </w:rPr>
        <w:t xml:space="preserve">El contratista debe </w:t>
      </w:r>
      <w:r w:rsidR="00CB7790">
        <w:rPr>
          <w:rFonts w:ascii="Arial" w:hAnsi="Arial" w:cs="Arial"/>
          <w:sz w:val="22"/>
          <w:szCs w:val="22"/>
        </w:rPr>
        <w:t>proveer los Materiales y la Mano de Obra necesarios para la completa ejecución de la presente Obra.</w:t>
      </w:r>
    </w:p>
    <w:p w:rsidR="00CB7790" w:rsidRDefault="00CB7790" w:rsidP="00910C3D">
      <w:pPr>
        <w:rPr>
          <w:rFonts w:ascii="Arial" w:hAnsi="Arial" w:cs="Arial"/>
          <w:b/>
          <w:sz w:val="22"/>
          <w:szCs w:val="22"/>
        </w:rPr>
      </w:pPr>
    </w:p>
    <w:p w:rsidR="00910C3D" w:rsidRPr="004F69D9" w:rsidRDefault="00910C3D" w:rsidP="00910C3D">
      <w:pPr>
        <w:rPr>
          <w:rFonts w:ascii="Arial" w:hAnsi="Arial" w:cs="Arial"/>
          <w:sz w:val="22"/>
          <w:szCs w:val="22"/>
        </w:rPr>
      </w:pPr>
      <w:r w:rsidRPr="004F69D9">
        <w:rPr>
          <w:rFonts w:ascii="Arial" w:hAnsi="Arial" w:cs="Arial"/>
          <w:b/>
          <w:sz w:val="22"/>
          <w:szCs w:val="22"/>
        </w:rPr>
        <w:t xml:space="preserve">PLAZO DE EJECUCIÓN: </w:t>
      </w:r>
      <w:r w:rsidR="00252F64">
        <w:rPr>
          <w:rFonts w:ascii="Arial" w:hAnsi="Arial" w:cs="Arial"/>
          <w:b/>
          <w:sz w:val="22"/>
          <w:szCs w:val="22"/>
        </w:rPr>
        <w:t>Treinta</w:t>
      </w:r>
      <w:r w:rsidR="006664E9">
        <w:rPr>
          <w:rFonts w:ascii="Arial" w:hAnsi="Arial" w:cs="Arial"/>
          <w:b/>
          <w:sz w:val="22"/>
          <w:szCs w:val="22"/>
        </w:rPr>
        <w:t xml:space="preserve"> (</w:t>
      </w:r>
      <w:r w:rsidR="00252F64">
        <w:rPr>
          <w:rFonts w:ascii="Arial" w:hAnsi="Arial" w:cs="Arial"/>
          <w:b/>
          <w:sz w:val="22"/>
          <w:szCs w:val="22"/>
        </w:rPr>
        <w:t>30</w:t>
      </w:r>
      <w:r w:rsidR="006664E9">
        <w:rPr>
          <w:rFonts w:ascii="Arial" w:hAnsi="Arial" w:cs="Arial"/>
          <w:b/>
          <w:sz w:val="22"/>
          <w:szCs w:val="22"/>
        </w:rPr>
        <w:t>) días corridos.-</w:t>
      </w:r>
    </w:p>
    <w:p w:rsidR="00910C3D" w:rsidRPr="009B4ECF" w:rsidRDefault="00910C3D" w:rsidP="00910C3D">
      <w:pPr>
        <w:rPr>
          <w:rFonts w:ascii="Arial" w:hAnsi="Arial" w:cs="Arial"/>
          <w:color w:val="000000" w:themeColor="text1"/>
          <w:sz w:val="22"/>
          <w:szCs w:val="22"/>
        </w:rPr>
      </w:pPr>
      <w:r w:rsidRPr="009B4ECF">
        <w:rPr>
          <w:rFonts w:ascii="Arial" w:hAnsi="Arial" w:cs="Arial"/>
          <w:b/>
          <w:color w:val="000000" w:themeColor="text1"/>
          <w:sz w:val="22"/>
          <w:szCs w:val="22"/>
        </w:rPr>
        <w:t xml:space="preserve">SISTEMA DE CONTRATACIÓN: Por </w:t>
      </w:r>
      <w:r w:rsidR="005B533C" w:rsidRPr="009B4ECF">
        <w:rPr>
          <w:rFonts w:ascii="Arial" w:hAnsi="Arial" w:cs="Arial"/>
          <w:b/>
          <w:color w:val="000000" w:themeColor="text1"/>
          <w:sz w:val="22"/>
          <w:szCs w:val="22"/>
        </w:rPr>
        <w:t>Ajuste Alzado</w:t>
      </w:r>
    </w:p>
    <w:p w:rsidR="00910C3D" w:rsidRPr="00252F64" w:rsidRDefault="00252F64" w:rsidP="00910C3D">
      <w:pPr>
        <w:rPr>
          <w:rFonts w:ascii="Arial" w:hAnsi="Arial" w:cs="Arial"/>
          <w:b/>
          <w:sz w:val="22"/>
          <w:szCs w:val="22"/>
        </w:rPr>
      </w:pPr>
      <w:r>
        <w:rPr>
          <w:rFonts w:ascii="Arial" w:hAnsi="Arial" w:cs="Arial"/>
          <w:b/>
          <w:sz w:val="22"/>
          <w:szCs w:val="22"/>
        </w:rPr>
        <w:t>Concepto de Obra Completa.</w:t>
      </w:r>
    </w:p>
    <w:p w:rsidR="00910C3D" w:rsidRPr="004F69D9" w:rsidRDefault="00910C3D" w:rsidP="00910C3D">
      <w:pPr>
        <w:rPr>
          <w:rFonts w:ascii="Arial" w:hAnsi="Arial" w:cs="Arial"/>
          <w:b/>
          <w:sz w:val="22"/>
          <w:szCs w:val="22"/>
        </w:rPr>
      </w:pPr>
      <w:r w:rsidRPr="004F69D9">
        <w:rPr>
          <w:rFonts w:ascii="Arial" w:hAnsi="Arial" w:cs="Arial"/>
          <w:b/>
          <w:sz w:val="22"/>
          <w:szCs w:val="22"/>
        </w:rPr>
        <w:t>Alc</w:t>
      </w:r>
      <w:r w:rsidR="002A055E" w:rsidRPr="004F69D9">
        <w:rPr>
          <w:rFonts w:ascii="Arial" w:hAnsi="Arial" w:cs="Arial"/>
          <w:b/>
          <w:sz w:val="22"/>
          <w:szCs w:val="22"/>
        </w:rPr>
        <w:t>ance de los trabajos a realizar</w:t>
      </w:r>
    </w:p>
    <w:p w:rsidR="00910C3D" w:rsidRPr="004F69D9" w:rsidRDefault="00910C3D" w:rsidP="00910C3D">
      <w:pPr>
        <w:rPr>
          <w:rFonts w:ascii="Arial" w:hAnsi="Arial" w:cs="Arial"/>
          <w:sz w:val="22"/>
          <w:szCs w:val="22"/>
        </w:rPr>
      </w:pPr>
      <w:r w:rsidRPr="004F69D9">
        <w:rPr>
          <w:rFonts w:ascii="Arial" w:hAnsi="Arial" w:cs="Arial"/>
          <w:sz w:val="22"/>
          <w:szCs w:val="22"/>
        </w:rPr>
        <w:t>Los trabajos a efectuar incluyen la provisión de mano de obra, materiales, equipos y Dirección Técnica necesaria para ejecutar la obra de acuerdo al concepto de obra completa-</w:t>
      </w:r>
    </w:p>
    <w:p w:rsidR="002D7DDD" w:rsidRPr="004F69D9" w:rsidRDefault="002D7DDD" w:rsidP="00910C3D">
      <w:pPr>
        <w:rPr>
          <w:rFonts w:ascii="Arial" w:hAnsi="Arial" w:cs="Arial"/>
          <w:sz w:val="22"/>
          <w:szCs w:val="22"/>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0"/>
      </w:tblGrid>
      <w:tr w:rsidR="00910C3D" w:rsidRPr="004F69D9" w:rsidTr="00085B8A">
        <w:trPr>
          <w:trHeight w:val="2280"/>
        </w:trPr>
        <w:tc>
          <w:tcPr>
            <w:tcW w:w="9390" w:type="dxa"/>
          </w:tcPr>
          <w:p w:rsidR="00910C3D" w:rsidRPr="004F69D9" w:rsidRDefault="00910C3D" w:rsidP="00751CBE">
            <w:pPr>
              <w:pStyle w:val="Sinespaciado"/>
              <w:jc w:val="both"/>
              <w:rPr>
                <w:rFonts w:ascii="Arial" w:hAnsi="Arial" w:cs="Arial"/>
                <w:b/>
              </w:rPr>
            </w:pPr>
            <w:r w:rsidRPr="004F69D9">
              <w:rPr>
                <w:rFonts w:ascii="Arial" w:hAnsi="Arial" w:cs="Arial"/>
                <w:b/>
              </w:rPr>
              <w:t>Es obligación del contratista obtener en el lugar de la obra los datos e información necesaria respecto de los trabajos a ejecutar, para lo cual la Secretaría de Coordinación Técnica otorgara certificado de visita que deberá adjuntarse a la propuesta.</w:t>
            </w:r>
          </w:p>
          <w:p w:rsidR="00910C3D" w:rsidRPr="004F69D9" w:rsidRDefault="00910C3D" w:rsidP="00751CBE">
            <w:pPr>
              <w:pStyle w:val="Sinespaciado"/>
              <w:jc w:val="both"/>
              <w:rPr>
                <w:rFonts w:ascii="Arial" w:hAnsi="Arial" w:cs="Arial"/>
                <w:b/>
              </w:rPr>
            </w:pPr>
            <w:r w:rsidRPr="004F69D9">
              <w:rPr>
                <w:rFonts w:ascii="Arial" w:hAnsi="Arial" w:cs="Arial"/>
                <w:b/>
              </w:rPr>
              <w:t>La no-presentación de dicho certificado será causal de desestimación automática de la oferta.-</w:t>
            </w:r>
          </w:p>
          <w:p w:rsidR="00910C3D" w:rsidRPr="004F69D9" w:rsidRDefault="00910C3D" w:rsidP="008252E3">
            <w:pPr>
              <w:pStyle w:val="Sinespaciado"/>
              <w:jc w:val="both"/>
              <w:rPr>
                <w:rFonts w:ascii="Arial" w:hAnsi="Arial" w:cs="Arial"/>
                <w:b/>
              </w:rPr>
            </w:pPr>
            <w:r w:rsidRPr="004F69D9">
              <w:rPr>
                <w:rFonts w:ascii="Arial" w:hAnsi="Arial" w:cs="Arial"/>
                <w:b/>
              </w:rPr>
              <w:t xml:space="preserve">La VISITA A OBRA será realizada en un único día y horario común para </w:t>
            </w:r>
            <w:r w:rsidR="008252E3" w:rsidRPr="004F69D9">
              <w:rPr>
                <w:rFonts w:ascii="Arial" w:hAnsi="Arial" w:cs="Arial"/>
                <w:b/>
              </w:rPr>
              <w:t>todos los oferentes. Se partirá desde la Secretaría de Coordinación Técnica y Servicios, con una tolerancia de 15 minutos posteriores a la hora prefijada para la Visita.</w:t>
            </w:r>
          </w:p>
          <w:p w:rsidR="00FE42F1" w:rsidRPr="004F69D9" w:rsidRDefault="00FE42F1" w:rsidP="008252E3">
            <w:pPr>
              <w:pStyle w:val="Sinespaciado"/>
              <w:jc w:val="both"/>
              <w:rPr>
                <w:rFonts w:ascii="Arial" w:hAnsi="Arial" w:cs="Arial"/>
                <w:b/>
              </w:rPr>
            </w:pPr>
            <w:r w:rsidRPr="004F69D9">
              <w:rPr>
                <w:rFonts w:ascii="Arial" w:hAnsi="Arial" w:cs="Arial"/>
                <w:b/>
              </w:rPr>
              <w:t>En esta instancia el/los oferente/s podrán realizar todas las consultas que consideren necesarias para una correcta interpretación de los requerimientos solicitados en la documentación técnica de la obra. (Pliego Técnico, Presupuesto, Planos)</w:t>
            </w:r>
          </w:p>
        </w:tc>
      </w:tr>
    </w:tbl>
    <w:p w:rsidR="00910C3D" w:rsidRPr="004F69D9" w:rsidRDefault="00910C3D" w:rsidP="00910C3D">
      <w:pPr>
        <w:rPr>
          <w:rFonts w:ascii="Arial" w:hAnsi="Arial" w:cs="Arial"/>
          <w:sz w:val="22"/>
          <w:szCs w:val="22"/>
        </w:rPr>
      </w:pPr>
    </w:p>
    <w:p w:rsidR="00FE42F1" w:rsidRPr="004F69D9" w:rsidRDefault="00910C3D" w:rsidP="00910C3D">
      <w:pPr>
        <w:rPr>
          <w:rFonts w:ascii="Arial" w:hAnsi="Arial" w:cs="Arial"/>
          <w:sz w:val="22"/>
          <w:szCs w:val="22"/>
        </w:rPr>
      </w:pPr>
      <w:r w:rsidRPr="004F69D9">
        <w:rPr>
          <w:rFonts w:ascii="Arial" w:hAnsi="Arial" w:cs="Arial"/>
          <w:b/>
          <w:sz w:val="22"/>
          <w:szCs w:val="22"/>
        </w:rPr>
        <w:t>Materiales</w:t>
      </w:r>
    </w:p>
    <w:p w:rsidR="000B4648" w:rsidRDefault="00FE42F1" w:rsidP="00910C3D">
      <w:pPr>
        <w:rPr>
          <w:rFonts w:ascii="Arial" w:hAnsi="Arial" w:cs="Arial"/>
          <w:sz w:val="22"/>
          <w:szCs w:val="22"/>
        </w:rPr>
      </w:pPr>
      <w:r w:rsidRPr="004F69D9">
        <w:rPr>
          <w:rFonts w:ascii="Arial" w:hAnsi="Arial" w:cs="Arial"/>
          <w:sz w:val="22"/>
          <w:szCs w:val="22"/>
        </w:rPr>
        <w:t xml:space="preserve">El Contratista deberá someter a Inspección Técnica todos los materiales a proveer. </w:t>
      </w:r>
      <w:r w:rsidR="00025B9D" w:rsidRPr="004F69D9">
        <w:rPr>
          <w:rFonts w:ascii="Arial" w:hAnsi="Arial" w:cs="Arial"/>
          <w:sz w:val="22"/>
          <w:szCs w:val="22"/>
        </w:rPr>
        <w:t>También deberá</w:t>
      </w:r>
      <w:r w:rsidR="00910C3D" w:rsidRPr="004F69D9">
        <w:rPr>
          <w:rFonts w:ascii="Arial" w:hAnsi="Arial" w:cs="Arial"/>
          <w:sz w:val="22"/>
          <w:szCs w:val="22"/>
        </w:rPr>
        <w:t xml:space="preserve"> solicitar</w:t>
      </w:r>
      <w:r w:rsidRPr="004F69D9">
        <w:rPr>
          <w:rFonts w:ascii="Arial" w:hAnsi="Arial" w:cs="Arial"/>
          <w:sz w:val="22"/>
          <w:szCs w:val="22"/>
        </w:rPr>
        <w:t xml:space="preserve"> ante la I</w:t>
      </w:r>
      <w:r w:rsidR="00910C3D" w:rsidRPr="004F69D9">
        <w:rPr>
          <w:rFonts w:ascii="Arial" w:hAnsi="Arial" w:cs="Arial"/>
          <w:sz w:val="22"/>
          <w:szCs w:val="22"/>
        </w:rPr>
        <w:t>nspección</w:t>
      </w:r>
      <w:r w:rsidRPr="004F69D9">
        <w:rPr>
          <w:rFonts w:ascii="Arial" w:hAnsi="Arial" w:cs="Arial"/>
          <w:sz w:val="22"/>
          <w:szCs w:val="22"/>
        </w:rPr>
        <w:t xml:space="preserve"> </w:t>
      </w:r>
      <w:r w:rsidR="00025B9D" w:rsidRPr="004F69D9">
        <w:rPr>
          <w:rFonts w:ascii="Arial" w:hAnsi="Arial" w:cs="Arial"/>
          <w:sz w:val="22"/>
          <w:szCs w:val="22"/>
        </w:rPr>
        <w:t>Técnica y</w:t>
      </w:r>
      <w:r w:rsidR="00910C3D" w:rsidRPr="004F69D9">
        <w:rPr>
          <w:rFonts w:ascii="Arial" w:hAnsi="Arial" w:cs="Arial"/>
          <w:sz w:val="22"/>
          <w:szCs w:val="22"/>
        </w:rPr>
        <w:t xml:space="preserve"> ésta determinará en qué casos se realizarán los ensayos de calidad pre</w:t>
      </w:r>
      <w:r w:rsidR="00483354" w:rsidRPr="004F69D9">
        <w:rPr>
          <w:rFonts w:ascii="Arial" w:hAnsi="Arial" w:cs="Arial"/>
          <w:sz w:val="22"/>
          <w:szCs w:val="22"/>
        </w:rPr>
        <w:t xml:space="preserve">vios a la entrega de los mismos. </w:t>
      </w:r>
    </w:p>
    <w:p w:rsidR="003D1E13" w:rsidRPr="004F69D9" w:rsidRDefault="00483354" w:rsidP="00910C3D">
      <w:pPr>
        <w:rPr>
          <w:rFonts w:ascii="Arial" w:hAnsi="Arial" w:cs="Arial"/>
          <w:sz w:val="22"/>
          <w:szCs w:val="22"/>
        </w:rPr>
      </w:pPr>
      <w:r w:rsidRPr="004F69D9">
        <w:rPr>
          <w:rFonts w:ascii="Arial" w:hAnsi="Arial" w:cs="Arial"/>
          <w:sz w:val="22"/>
          <w:szCs w:val="22"/>
        </w:rPr>
        <w:t>E</w:t>
      </w:r>
      <w:r w:rsidR="00910C3D" w:rsidRPr="004F69D9">
        <w:rPr>
          <w:rFonts w:ascii="Arial" w:hAnsi="Arial" w:cs="Arial"/>
          <w:sz w:val="22"/>
          <w:szCs w:val="22"/>
        </w:rPr>
        <w:t xml:space="preserve">n los casos que se efectúen ensayos, se dejará constancia escrita mediante el correspondiente "Certificado de Ensayos", los que serán conformados luego </w:t>
      </w:r>
      <w:r w:rsidR="00E27522" w:rsidRPr="004F69D9">
        <w:rPr>
          <w:rFonts w:ascii="Arial" w:hAnsi="Arial" w:cs="Arial"/>
          <w:sz w:val="22"/>
          <w:szCs w:val="22"/>
        </w:rPr>
        <w:t>de verificar el</w:t>
      </w:r>
      <w:r w:rsidR="00910C3D" w:rsidRPr="004F69D9">
        <w:rPr>
          <w:rFonts w:ascii="Arial" w:hAnsi="Arial" w:cs="Arial"/>
          <w:sz w:val="22"/>
          <w:szCs w:val="22"/>
        </w:rPr>
        <w:t xml:space="preserve"> cumplimiento de las normas de fabricación y </w:t>
      </w:r>
      <w:r w:rsidRPr="004F69D9">
        <w:rPr>
          <w:rFonts w:ascii="Arial" w:hAnsi="Arial" w:cs="Arial"/>
          <w:sz w:val="22"/>
          <w:szCs w:val="22"/>
        </w:rPr>
        <w:t xml:space="preserve">requisitos </w:t>
      </w:r>
      <w:r w:rsidR="00910C3D" w:rsidRPr="004F69D9">
        <w:rPr>
          <w:rFonts w:ascii="Arial" w:hAnsi="Arial" w:cs="Arial"/>
          <w:sz w:val="22"/>
          <w:szCs w:val="22"/>
        </w:rPr>
        <w:t>del pliego, por el fabricante, y el contratista.</w:t>
      </w:r>
    </w:p>
    <w:p w:rsidR="00910C3D" w:rsidRPr="004F69D9" w:rsidRDefault="002A055E" w:rsidP="00910C3D">
      <w:pPr>
        <w:rPr>
          <w:rFonts w:ascii="Arial" w:hAnsi="Arial" w:cs="Arial"/>
          <w:sz w:val="22"/>
          <w:szCs w:val="22"/>
        </w:rPr>
      </w:pPr>
      <w:r w:rsidRPr="004F69D9">
        <w:rPr>
          <w:rFonts w:ascii="Arial" w:hAnsi="Arial" w:cs="Arial"/>
          <w:b/>
          <w:sz w:val="22"/>
          <w:szCs w:val="22"/>
        </w:rPr>
        <w:t>Pruebas y Ensayos</w:t>
      </w:r>
    </w:p>
    <w:p w:rsidR="003D1E13" w:rsidRPr="004F69D9" w:rsidRDefault="00910C3D" w:rsidP="00857B03">
      <w:pPr>
        <w:rPr>
          <w:rFonts w:ascii="Arial" w:hAnsi="Arial" w:cs="Arial"/>
          <w:sz w:val="22"/>
          <w:szCs w:val="22"/>
        </w:rPr>
      </w:pPr>
      <w:r w:rsidRPr="004F69D9">
        <w:rPr>
          <w:rFonts w:ascii="Arial" w:hAnsi="Arial" w:cs="Arial"/>
          <w:sz w:val="22"/>
          <w:szCs w:val="22"/>
        </w:rPr>
        <w:t>El contratista conse</w:t>
      </w:r>
      <w:r w:rsidR="00E27522" w:rsidRPr="004F69D9">
        <w:rPr>
          <w:rFonts w:ascii="Arial" w:hAnsi="Arial" w:cs="Arial"/>
          <w:sz w:val="22"/>
          <w:szCs w:val="22"/>
        </w:rPr>
        <w:t>rvara u</w:t>
      </w:r>
      <w:r w:rsidRPr="004F69D9">
        <w:rPr>
          <w:rFonts w:ascii="Arial" w:hAnsi="Arial" w:cs="Arial"/>
          <w:sz w:val="22"/>
          <w:szCs w:val="22"/>
        </w:rPr>
        <w:t>n informe de todos los ensayos y pruebas, debiendo entregar 3 (tres) copias de cada una a la inspección</w:t>
      </w:r>
      <w:r w:rsidR="003D1E13" w:rsidRPr="004F69D9">
        <w:rPr>
          <w:rFonts w:ascii="Arial" w:hAnsi="Arial" w:cs="Arial"/>
          <w:sz w:val="22"/>
          <w:szCs w:val="22"/>
        </w:rPr>
        <w:t xml:space="preserve"> de obra</w:t>
      </w:r>
      <w:r w:rsidRPr="004F69D9">
        <w:rPr>
          <w:rFonts w:ascii="Arial" w:hAnsi="Arial" w:cs="Arial"/>
          <w:sz w:val="22"/>
          <w:szCs w:val="22"/>
        </w:rPr>
        <w:t>. La inspección de obra indicará las etapas que deberá notificarse para su inspección o ensayo</w:t>
      </w:r>
      <w:r w:rsidR="003D1E13" w:rsidRPr="004F69D9">
        <w:rPr>
          <w:rFonts w:ascii="Arial" w:hAnsi="Arial" w:cs="Arial"/>
          <w:sz w:val="22"/>
          <w:szCs w:val="22"/>
        </w:rPr>
        <w:t>.</w:t>
      </w:r>
    </w:p>
    <w:p w:rsidR="00910C3D" w:rsidRPr="004F69D9" w:rsidRDefault="00910C3D" w:rsidP="00857B03">
      <w:pPr>
        <w:rPr>
          <w:rFonts w:ascii="Arial" w:hAnsi="Arial" w:cs="Arial"/>
          <w:sz w:val="22"/>
          <w:szCs w:val="22"/>
        </w:rPr>
      </w:pPr>
      <w:r w:rsidRPr="004F69D9">
        <w:rPr>
          <w:rFonts w:ascii="Arial" w:hAnsi="Arial" w:cs="Arial"/>
          <w:sz w:val="22"/>
          <w:szCs w:val="22"/>
        </w:rPr>
        <w:t>Todos los ensayos que sean necesarios para demostrar que los requerimientos y especificaciones del contrato se cumplen a satisfacción, deberá hacerse bajo supervisión y dirección de la inspección de obra o su representante autorizado, debiendo el contratista suministrar todos los materiales, mano de obra y aparato</w:t>
      </w:r>
      <w:r w:rsidR="003D1E13" w:rsidRPr="004F69D9">
        <w:rPr>
          <w:rFonts w:ascii="Arial" w:hAnsi="Arial" w:cs="Arial"/>
          <w:sz w:val="22"/>
          <w:szCs w:val="22"/>
        </w:rPr>
        <w:t>s que fuesen necesarios o ben, s</w:t>
      </w:r>
      <w:r w:rsidRPr="004F69D9">
        <w:rPr>
          <w:rFonts w:ascii="Arial" w:hAnsi="Arial" w:cs="Arial"/>
          <w:sz w:val="22"/>
          <w:szCs w:val="22"/>
        </w:rPr>
        <w:t>i se lo requiere contratar los servicios de un laboratorio de ensayos, aprobado pa</w:t>
      </w:r>
      <w:r w:rsidR="003D1E13" w:rsidRPr="004F69D9">
        <w:rPr>
          <w:rFonts w:ascii="Arial" w:hAnsi="Arial" w:cs="Arial"/>
          <w:sz w:val="22"/>
          <w:szCs w:val="22"/>
        </w:rPr>
        <w:t>ra la inspección de obra, para l</w:t>
      </w:r>
      <w:r w:rsidRPr="004F69D9">
        <w:rPr>
          <w:rFonts w:ascii="Arial" w:hAnsi="Arial" w:cs="Arial"/>
          <w:sz w:val="22"/>
          <w:szCs w:val="22"/>
        </w:rPr>
        <w:t>levar a cabo los ensayos.-</w:t>
      </w:r>
    </w:p>
    <w:p w:rsidR="00910C3D" w:rsidRPr="004F69D9" w:rsidRDefault="00910C3D" w:rsidP="00857B03">
      <w:pPr>
        <w:rPr>
          <w:rFonts w:ascii="Arial" w:hAnsi="Arial" w:cs="Arial"/>
          <w:sz w:val="22"/>
          <w:szCs w:val="22"/>
        </w:rPr>
      </w:pPr>
      <w:r w:rsidRPr="004F69D9">
        <w:rPr>
          <w:rFonts w:ascii="Arial" w:hAnsi="Arial" w:cs="Arial"/>
          <w:sz w:val="22"/>
          <w:szCs w:val="22"/>
        </w:rPr>
        <w:t>Cualquier trabajo que resultase defectuoso será removido, reemplazado y vuelto a ens</w:t>
      </w:r>
      <w:r w:rsidR="00E27522" w:rsidRPr="004F69D9">
        <w:rPr>
          <w:rFonts w:ascii="Arial" w:hAnsi="Arial" w:cs="Arial"/>
          <w:sz w:val="22"/>
          <w:szCs w:val="22"/>
        </w:rPr>
        <w:t>ayar po</w:t>
      </w:r>
      <w:r w:rsidRPr="004F69D9">
        <w:rPr>
          <w:rFonts w:ascii="Arial" w:hAnsi="Arial" w:cs="Arial"/>
          <w:sz w:val="22"/>
          <w:szCs w:val="22"/>
        </w:rPr>
        <w:t>r el contratista sin cargo alguno, hasta que la inspección de obra, lo apruebe.- El costo de todos los ensayos incluidos en las condiciones generales y/o especificaciones correrá por cuenta del contratista.-</w:t>
      </w:r>
    </w:p>
    <w:p w:rsidR="00910C3D" w:rsidRPr="004F69D9" w:rsidRDefault="002A055E" w:rsidP="00910C3D">
      <w:pPr>
        <w:rPr>
          <w:rFonts w:ascii="Arial" w:hAnsi="Arial" w:cs="Arial"/>
          <w:b/>
          <w:sz w:val="22"/>
          <w:szCs w:val="22"/>
        </w:rPr>
      </w:pPr>
      <w:r w:rsidRPr="004F69D9">
        <w:rPr>
          <w:rFonts w:ascii="Arial" w:hAnsi="Arial" w:cs="Arial"/>
          <w:b/>
          <w:sz w:val="22"/>
          <w:szCs w:val="22"/>
        </w:rPr>
        <w:lastRenderedPageBreak/>
        <w:t>Protecciones</w:t>
      </w:r>
    </w:p>
    <w:p w:rsidR="00910C3D" w:rsidRPr="004F69D9" w:rsidRDefault="00910C3D" w:rsidP="00857B03">
      <w:pPr>
        <w:rPr>
          <w:rFonts w:ascii="Arial" w:hAnsi="Arial" w:cs="Arial"/>
          <w:sz w:val="22"/>
          <w:szCs w:val="22"/>
        </w:rPr>
      </w:pPr>
      <w:r w:rsidRPr="004F69D9">
        <w:rPr>
          <w:rFonts w:ascii="Arial" w:hAnsi="Arial" w:cs="Arial"/>
          <w:sz w:val="22"/>
          <w:szCs w:val="22"/>
        </w:rPr>
        <w:t>Todos los materiales, herr</w:t>
      </w:r>
      <w:r w:rsidR="00E27522" w:rsidRPr="004F69D9">
        <w:rPr>
          <w:rFonts w:ascii="Arial" w:hAnsi="Arial" w:cs="Arial"/>
          <w:sz w:val="22"/>
          <w:szCs w:val="22"/>
        </w:rPr>
        <w:t>amientas y elementos, deberán ll</w:t>
      </w:r>
      <w:r w:rsidRPr="004F69D9">
        <w:rPr>
          <w:rFonts w:ascii="Arial" w:hAnsi="Arial" w:cs="Arial"/>
          <w:sz w:val="22"/>
          <w:szCs w:val="22"/>
        </w:rPr>
        <w:t xml:space="preserve">egar a obra y ser colocados en perfectas condiciones, enteros y sin </w:t>
      </w:r>
      <w:r w:rsidR="00E27522" w:rsidRPr="004F69D9">
        <w:rPr>
          <w:rFonts w:ascii="Arial" w:hAnsi="Arial" w:cs="Arial"/>
          <w:sz w:val="22"/>
          <w:szCs w:val="22"/>
        </w:rPr>
        <w:t>escolla duras</w:t>
      </w:r>
      <w:r w:rsidRPr="004F69D9">
        <w:rPr>
          <w:rFonts w:ascii="Arial" w:hAnsi="Arial" w:cs="Arial"/>
          <w:sz w:val="22"/>
          <w:szCs w:val="22"/>
        </w:rPr>
        <w:t>, abollones, ralladuras ni otro defecto.-</w:t>
      </w:r>
    </w:p>
    <w:p w:rsidR="00910C3D" w:rsidRPr="004F69D9" w:rsidRDefault="00910C3D" w:rsidP="00857B03">
      <w:pPr>
        <w:rPr>
          <w:rFonts w:ascii="Arial" w:hAnsi="Arial" w:cs="Arial"/>
          <w:sz w:val="22"/>
          <w:szCs w:val="22"/>
        </w:rPr>
      </w:pPr>
      <w:r w:rsidRPr="004F69D9">
        <w:rPr>
          <w:rFonts w:ascii="Arial" w:hAnsi="Arial" w:cs="Arial"/>
          <w:sz w:val="22"/>
          <w:szCs w:val="22"/>
        </w:rPr>
        <w:t>A tal fin el contratista, arbitrara los medios conducentes al logro de tales condiciones, apelando inclusive al embalado de las piezas si esto fuera necesario, coma así también protegiendo los trabajos ejecutados hasta la recepción provisional de las obras.-</w:t>
      </w:r>
    </w:p>
    <w:p w:rsidR="00910C3D" w:rsidRPr="004F69D9" w:rsidRDefault="00910C3D" w:rsidP="00857B03">
      <w:pPr>
        <w:rPr>
          <w:rFonts w:ascii="Arial" w:hAnsi="Arial" w:cs="Arial"/>
          <w:sz w:val="22"/>
          <w:szCs w:val="22"/>
        </w:rPr>
      </w:pPr>
      <w:r w:rsidRPr="004F69D9">
        <w:rPr>
          <w:rFonts w:ascii="Arial" w:hAnsi="Arial" w:cs="Arial"/>
          <w:sz w:val="22"/>
          <w:szCs w:val="22"/>
        </w:rPr>
        <w:t>Se desecharan todas las piezas, materiales, trabajos que no cumplan las condiciones prescriptas, corriendo por cuenta del contratista todas las consecuencias derivadas de su incumplimiento, así como el costo que eventualmente pudiera significar cualquier rechazo de la</w:t>
      </w:r>
      <w:r w:rsidR="00E27522" w:rsidRPr="004F69D9">
        <w:rPr>
          <w:rFonts w:ascii="Arial" w:hAnsi="Arial" w:cs="Arial"/>
          <w:sz w:val="22"/>
          <w:szCs w:val="22"/>
        </w:rPr>
        <w:t xml:space="preserve"> inspección de obra, motivado po</w:t>
      </w:r>
      <w:r w:rsidRPr="004F69D9">
        <w:rPr>
          <w:rFonts w:ascii="Arial" w:hAnsi="Arial" w:cs="Arial"/>
          <w:sz w:val="22"/>
          <w:szCs w:val="22"/>
        </w:rPr>
        <w:t xml:space="preserve">r las causas antes dichas, alcanzando esta disposición hasta la demolición y reconstrucción de </w:t>
      </w:r>
      <w:r w:rsidR="00E27522" w:rsidRPr="004F69D9">
        <w:rPr>
          <w:rFonts w:ascii="Arial" w:hAnsi="Arial" w:cs="Arial"/>
          <w:sz w:val="22"/>
          <w:szCs w:val="22"/>
        </w:rPr>
        <w:t>las obras s</w:t>
      </w:r>
      <w:r w:rsidRPr="004F69D9">
        <w:rPr>
          <w:rFonts w:ascii="Arial" w:hAnsi="Arial" w:cs="Arial"/>
          <w:sz w:val="22"/>
          <w:szCs w:val="22"/>
        </w:rPr>
        <w:t xml:space="preserve">i </w:t>
      </w:r>
      <w:r w:rsidR="00E27522" w:rsidRPr="004F69D9">
        <w:rPr>
          <w:rFonts w:ascii="Arial" w:hAnsi="Arial" w:cs="Arial"/>
          <w:sz w:val="22"/>
          <w:szCs w:val="22"/>
        </w:rPr>
        <w:t>llegare</w:t>
      </w:r>
      <w:r w:rsidRPr="004F69D9">
        <w:rPr>
          <w:rFonts w:ascii="Arial" w:hAnsi="Arial" w:cs="Arial"/>
          <w:sz w:val="22"/>
          <w:szCs w:val="22"/>
        </w:rPr>
        <w:t xml:space="preserve"> el caso.-</w:t>
      </w:r>
    </w:p>
    <w:p w:rsidR="00910C3D" w:rsidRPr="004F69D9" w:rsidRDefault="00483354" w:rsidP="00910C3D">
      <w:pPr>
        <w:rPr>
          <w:rFonts w:ascii="Arial" w:hAnsi="Arial" w:cs="Arial"/>
          <w:b/>
          <w:sz w:val="22"/>
          <w:szCs w:val="22"/>
        </w:rPr>
      </w:pPr>
      <w:r w:rsidRPr="004F69D9">
        <w:rPr>
          <w:rFonts w:ascii="Arial" w:hAnsi="Arial" w:cs="Arial"/>
          <w:b/>
          <w:sz w:val="22"/>
          <w:szCs w:val="22"/>
        </w:rPr>
        <w:t>Dañ</w:t>
      </w:r>
      <w:r w:rsidR="002A055E" w:rsidRPr="004F69D9">
        <w:rPr>
          <w:rFonts w:ascii="Arial" w:hAnsi="Arial" w:cs="Arial"/>
          <w:b/>
          <w:sz w:val="22"/>
          <w:szCs w:val="22"/>
        </w:rPr>
        <w:t>os a otros gremios</w:t>
      </w:r>
    </w:p>
    <w:p w:rsidR="00910C3D" w:rsidRPr="004F69D9" w:rsidRDefault="00910C3D" w:rsidP="00857B03">
      <w:pPr>
        <w:rPr>
          <w:rFonts w:ascii="Arial" w:hAnsi="Arial" w:cs="Arial"/>
          <w:sz w:val="22"/>
          <w:szCs w:val="22"/>
        </w:rPr>
      </w:pPr>
      <w:r w:rsidRPr="004F69D9">
        <w:rPr>
          <w:rFonts w:ascii="Arial" w:hAnsi="Arial" w:cs="Arial"/>
          <w:sz w:val="22"/>
          <w:szCs w:val="22"/>
        </w:rPr>
        <w:t>El contratis</w:t>
      </w:r>
      <w:r w:rsidR="002530F4" w:rsidRPr="004F69D9">
        <w:rPr>
          <w:rFonts w:ascii="Arial" w:hAnsi="Arial" w:cs="Arial"/>
          <w:sz w:val="22"/>
          <w:szCs w:val="22"/>
        </w:rPr>
        <w:t>ta será responsable por los dañ</w:t>
      </w:r>
      <w:r w:rsidRPr="004F69D9">
        <w:rPr>
          <w:rFonts w:ascii="Arial" w:hAnsi="Arial" w:cs="Arial"/>
          <w:sz w:val="22"/>
          <w:szCs w:val="22"/>
        </w:rPr>
        <w:t xml:space="preserve">os causados a otros gremios mientras ejecuta sus trabajos o por negligencia de sus operarios.- La reparación del trabajo dañado será efectuada por el contratista a su cargo y en </w:t>
      </w:r>
      <w:r w:rsidR="002530F4" w:rsidRPr="004F69D9">
        <w:rPr>
          <w:rFonts w:ascii="Arial" w:hAnsi="Arial" w:cs="Arial"/>
          <w:sz w:val="22"/>
          <w:szCs w:val="22"/>
        </w:rPr>
        <w:t>la forma que indique a inspecció</w:t>
      </w:r>
      <w:r w:rsidRPr="004F69D9">
        <w:rPr>
          <w:rFonts w:ascii="Arial" w:hAnsi="Arial" w:cs="Arial"/>
          <w:sz w:val="22"/>
          <w:szCs w:val="22"/>
        </w:rPr>
        <w:t>n de obra.-</w:t>
      </w:r>
    </w:p>
    <w:p w:rsidR="00910C3D" w:rsidRPr="004F69D9" w:rsidRDefault="002A055E" w:rsidP="00910C3D">
      <w:pPr>
        <w:rPr>
          <w:rFonts w:ascii="Arial" w:hAnsi="Arial" w:cs="Arial"/>
          <w:b/>
          <w:sz w:val="22"/>
          <w:szCs w:val="22"/>
        </w:rPr>
      </w:pPr>
      <w:r w:rsidRPr="004F69D9">
        <w:rPr>
          <w:rFonts w:ascii="Arial" w:hAnsi="Arial" w:cs="Arial"/>
          <w:b/>
          <w:sz w:val="22"/>
          <w:szCs w:val="22"/>
        </w:rPr>
        <w:t>Sistemas Patentados</w:t>
      </w:r>
    </w:p>
    <w:p w:rsidR="00910C3D" w:rsidRPr="004F69D9" w:rsidRDefault="00910C3D" w:rsidP="00857B03">
      <w:pPr>
        <w:rPr>
          <w:rFonts w:ascii="Arial" w:hAnsi="Arial" w:cs="Arial"/>
          <w:sz w:val="22"/>
          <w:szCs w:val="22"/>
        </w:rPr>
      </w:pPr>
      <w:r w:rsidRPr="004F69D9">
        <w:rPr>
          <w:rFonts w:ascii="Arial" w:hAnsi="Arial" w:cs="Arial"/>
          <w:sz w:val="22"/>
          <w:szCs w:val="22"/>
        </w:rPr>
        <w:t>Los derechos para el empleo de la obra de artículos y dispositivos patentados, se considerarán incluidos en los precios de la oferta.- El contratista será único responsable por los reclamos que se promuevan por uso indebido de patentes.-</w:t>
      </w:r>
    </w:p>
    <w:p w:rsidR="00910C3D" w:rsidRPr="009B4ECF" w:rsidRDefault="00910C3D" w:rsidP="00910C3D">
      <w:pPr>
        <w:rPr>
          <w:rFonts w:ascii="Arial" w:hAnsi="Arial" w:cs="Arial"/>
          <w:b/>
          <w:color w:val="000000" w:themeColor="text1"/>
          <w:sz w:val="22"/>
          <w:szCs w:val="22"/>
        </w:rPr>
      </w:pPr>
      <w:r w:rsidRPr="009B4ECF">
        <w:rPr>
          <w:rFonts w:ascii="Arial" w:hAnsi="Arial" w:cs="Arial"/>
          <w:b/>
          <w:color w:val="000000" w:themeColor="text1"/>
          <w:sz w:val="22"/>
          <w:szCs w:val="22"/>
        </w:rPr>
        <w:t>Prec</w:t>
      </w:r>
      <w:r w:rsidR="002A055E" w:rsidRPr="009B4ECF">
        <w:rPr>
          <w:rFonts w:ascii="Arial" w:hAnsi="Arial" w:cs="Arial"/>
          <w:b/>
          <w:color w:val="000000" w:themeColor="text1"/>
          <w:sz w:val="22"/>
          <w:szCs w:val="22"/>
        </w:rPr>
        <w:t>ios Unitarios y Cómputo Métrico</w:t>
      </w:r>
    </w:p>
    <w:p w:rsidR="009B4ECF" w:rsidRPr="009B4ECF" w:rsidRDefault="00910C3D" w:rsidP="00910C3D">
      <w:pPr>
        <w:rPr>
          <w:rFonts w:ascii="Arial" w:hAnsi="Arial" w:cs="Arial"/>
          <w:color w:val="000000" w:themeColor="text1"/>
          <w:sz w:val="22"/>
          <w:szCs w:val="22"/>
        </w:rPr>
      </w:pPr>
      <w:r w:rsidRPr="009B4ECF">
        <w:rPr>
          <w:rFonts w:ascii="Arial" w:hAnsi="Arial" w:cs="Arial"/>
          <w:color w:val="000000" w:themeColor="text1"/>
          <w:sz w:val="22"/>
          <w:szCs w:val="22"/>
        </w:rPr>
        <w:t>Las cantidades físicas indicadas deberán ser computadas por el oferente y tienen carácter informativo en el presupuesto oficial, debiendo incorporar el oferente cualquier faltante al grupo que correspondan, sin tener lugar a reclamo de ninguna naturaleza.-</w:t>
      </w:r>
    </w:p>
    <w:p w:rsidR="00B4379E" w:rsidRPr="009B4ECF" w:rsidRDefault="00910C3D" w:rsidP="00910C3D">
      <w:pPr>
        <w:rPr>
          <w:rFonts w:ascii="Arial" w:hAnsi="Arial" w:cs="Arial"/>
          <w:color w:val="000000" w:themeColor="text1"/>
          <w:sz w:val="22"/>
          <w:szCs w:val="22"/>
        </w:rPr>
      </w:pPr>
      <w:r w:rsidRPr="009B4ECF">
        <w:rPr>
          <w:rFonts w:ascii="Arial" w:hAnsi="Arial" w:cs="Arial"/>
          <w:color w:val="000000" w:themeColor="text1"/>
          <w:sz w:val="22"/>
          <w:szCs w:val="22"/>
        </w:rPr>
        <w:t>El sis</w:t>
      </w:r>
      <w:r w:rsidR="003D1E13" w:rsidRPr="009B4ECF">
        <w:rPr>
          <w:rFonts w:ascii="Arial" w:hAnsi="Arial" w:cs="Arial"/>
          <w:color w:val="000000" w:themeColor="text1"/>
          <w:sz w:val="22"/>
          <w:szCs w:val="22"/>
        </w:rPr>
        <w:t xml:space="preserve">tema de certificación será por </w:t>
      </w:r>
      <w:r w:rsidR="009B4ECF" w:rsidRPr="00B56DB6">
        <w:rPr>
          <w:rFonts w:ascii="Arial" w:hAnsi="Arial" w:cs="Arial"/>
          <w:b/>
          <w:i/>
          <w:color w:val="000000" w:themeColor="text1"/>
          <w:sz w:val="22"/>
          <w:szCs w:val="22"/>
        </w:rPr>
        <w:t>ajuste alzado</w:t>
      </w:r>
      <w:r w:rsidRPr="009B4ECF">
        <w:rPr>
          <w:rFonts w:ascii="Arial" w:hAnsi="Arial" w:cs="Arial"/>
          <w:color w:val="000000" w:themeColor="text1"/>
          <w:sz w:val="22"/>
          <w:szCs w:val="22"/>
        </w:rPr>
        <w:t xml:space="preserve">, comprendiendo todo lo descripto en las especificaciones </w:t>
      </w:r>
      <w:r w:rsidR="009B4ECF" w:rsidRPr="009B4ECF">
        <w:rPr>
          <w:rFonts w:ascii="Arial" w:hAnsi="Arial" w:cs="Arial"/>
          <w:color w:val="000000" w:themeColor="text1"/>
          <w:sz w:val="22"/>
          <w:szCs w:val="22"/>
        </w:rPr>
        <w:t>técnicas y en la documentación licitatoria</w:t>
      </w:r>
      <w:r w:rsidRPr="009B4ECF">
        <w:rPr>
          <w:rFonts w:ascii="Arial" w:hAnsi="Arial" w:cs="Arial"/>
          <w:color w:val="000000" w:themeColor="text1"/>
          <w:sz w:val="22"/>
          <w:szCs w:val="22"/>
        </w:rPr>
        <w:t>.</w:t>
      </w:r>
    </w:p>
    <w:p w:rsidR="00910C3D" w:rsidRPr="004F69D9" w:rsidRDefault="002A055E" w:rsidP="00910C3D">
      <w:pPr>
        <w:rPr>
          <w:rFonts w:ascii="Arial" w:hAnsi="Arial" w:cs="Arial"/>
          <w:b/>
          <w:sz w:val="22"/>
          <w:szCs w:val="22"/>
        </w:rPr>
      </w:pPr>
      <w:r w:rsidRPr="004F69D9">
        <w:rPr>
          <w:rFonts w:ascii="Arial" w:hAnsi="Arial" w:cs="Arial"/>
          <w:b/>
          <w:sz w:val="22"/>
          <w:szCs w:val="22"/>
        </w:rPr>
        <w:t>Modificaciones y Adicionales</w:t>
      </w:r>
    </w:p>
    <w:p w:rsidR="00910C3D" w:rsidRPr="004F69D9" w:rsidRDefault="00910C3D" w:rsidP="00857B03">
      <w:pPr>
        <w:rPr>
          <w:rFonts w:ascii="Arial" w:hAnsi="Arial" w:cs="Arial"/>
          <w:sz w:val="22"/>
          <w:szCs w:val="22"/>
        </w:rPr>
      </w:pPr>
      <w:r w:rsidRPr="004F69D9">
        <w:rPr>
          <w:rFonts w:ascii="Arial" w:hAnsi="Arial" w:cs="Arial"/>
          <w:sz w:val="22"/>
          <w:szCs w:val="22"/>
        </w:rPr>
        <w:t>En cualquier momento durante el transcurso del trabajo y sin que esto implique de ningún modo la invalidez del contrato, la inspección de obra podrá ordenar modificaciones, adicionales o deducciones al trabajo ori</w:t>
      </w:r>
      <w:r w:rsidR="002A055E" w:rsidRPr="004F69D9">
        <w:rPr>
          <w:rFonts w:ascii="Arial" w:hAnsi="Arial" w:cs="Arial"/>
          <w:sz w:val="22"/>
          <w:szCs w:val="22"/>
        </w:rPr>
        <w:t xml:space="preserve">ginalmente contratado.- Dichas </w:t>
      </w:r>
      <w:r w:rsidR="008530A5" w:rsidRPr="004F69D9">
        <w:rPr>
          <w:rFonts w:ascii="Arial" w:hAnsi="Arial" w:cs="Arial"/>
          <w:sz w:val="22"/>
          <w:szCs w:val="22"/>
        </w:rPr>
        <w:t>órdenes</w:t>
      </w:r>
      <w:r w:rsidRPr="004F69D9">
        <w:rPr>
          <w:rFonts w:ascii="Arial" w:hAnsi="Arial" w:cs="Arial"/>
          <w:sz w:val="22"/>
          <w:szCs w:val="22"/>
        </w:rPr>
        <w:t xml:space="preserve"> se darán según el siguiente procedimiento.-</w:t>
      </w:r>
    </w:p>
    <w:p w:rsidR="00910C3D" w:rsidRPr="004F69D9" w:rsidRDefault="00910C3D" w:rsidP="00857B03">
      <w:pPr>
        <w:rPr>
          <w:rFonts w:ascii="Arial" w:hAnsi="Arial" w:cs="Arial"/>
          <w:sz w:val="22"/>
          <w:szCs w:val="22"/>
        </w:rPr>
      </w:pPr>
      <w:r w:rsidRPr="004F69D9">
        <w:rPr>
          <w:rFonts w:ascii="Arial" w:hAnsi="Arial" w:cs="Arial"/>
          <w:sz w:val="22"/>
          <w:szCs w:val="22"/>
        </w:rPr>
        <w:t>La inspecci</w:t>
      </w:r>
      <w:r w:rsidR="00B56DB6">
        <w:rPr>
          <w:rFonts w:ascii="Arial" w:hAnsi="Arial" w:cs="Arial"/>
          <w:sz w:val="22"/>
          <w:szCs w:val="22"/>
        </w:rPr>
        <w:t>ó</w:t>
      </w:r>
      <w:r w:rsidRPr="004F69D9">
        <w:rPr>
          <w:rFonts w:ascii="Arial" w:hAnsi="Arial" w:cs="Arial"/>
          <w:sz w:val="22"/>
          <w:szCs w:val="22"/>
        </w:rPr>
        <w:t>n de obra o su representante autorizado entregará al contratista, quién firmara una copia que quedará en poder de aquella coma constancia, una solicitud de presupuesto de modificaciones y/o adicionales sobre el contrato original, a ejecutarse con especificaciones definitivas.-</w:t>
      </w:r>
    </w:p>
    <w:p w:rsidR="00910C3D" w:rsidRPr="004F69D9" w:rsidRDefault="00910C3D" w:rsidP="00857B03">
      <w:pPr>
        <w:rPr>
          <w:rFonts w:ascii="Arial" w:hAnsi="Arial" w:cs="Arial"/>
          <w:sz w:val="22"/>
          <w:szCs w:val="22"/>
        </w:rPr>
      </w:pPr>
      <w:r w:rsidRPr="004F69D9">
        <w:rPr>
          <w:rFonts w:ascii="Arial" w:hAnsi="Arial" w:cs="Arial"/>
          <w:sz w:val="22"/>
          <w:szCs w:val="22"/>
        </w:rPr>
        <w:t xml:space="preserve">A menos que la </w:t>
      </w:r>
      <w:r w:rsidR="002A055E" w:rsidRPr="004F69D9">
        <w:rPr>
          <w:rFonts w:ascii="Arial" w:hAnsi="Arial" w:cs="Arial"/>
          <w:sz w:val="22"/>
          <w:szCs w:val="22"/>
        </w:rPr>
        <w:t>inspección</w:t>
      </w:r>
      <w:r w:rsidR="003D1E13" w:rsidRPr="004F69D9">
        <w:rPr>
          <w:rFonts w:ascii="Arial" w:hAnsi="Arial" w:cs="Arial"/>
          <w:sz w:val="22"/>
          <w:szCs w:val="22"/>
        </w:rPr>
        <w:t xml:space="preserve"> de obra autorice un</w:t>
      </w:r>
      <w:r w:rsidRPr="004F69D9">
        <w:rPr>
          <w:rFonts w:ascii="Arial" w:hAnsi="Arial" w:cs="Arial"/>
          <w:sz w:val="22"/>
          <w:szCs w:val="22"/>
        </w:rPr>
        <w:t xml:space="preserve"> plazo mayor, el contratista deberá preparar y presentar el presup</w:t>
      </w:r>
      <w:r w:rsidR="002A055E" w:rsidRPr="004F69D9">
        <w:rPr>
          <w:rFonts w:ascii="Arial" w:hAnsi="Arial" w:cs="Arial"/>
          <w:sz w:val="22"/>
          <w:szCs w:val="22"/>
        </w:rPr>
        <w:t>uesto solicitado dentro de los d</w:t>
      </w:r>
      <w:r w:rsidRPr="004F69D9">
        <w:rPr>
          <w:rFonts w:ascii="Arial" w:hAnsi="Arial" w:cs="Arial"/>
          <w:sz w:val="22"/>
          <w:szCs w:val="22"/>
        </w:rPr>
        <w:t>iez (10) días consecutivos a la recepción de la nota.-</w:t>
      </w:r>
    </w:p>
    <w:p w:rsidR="00910C3D" w:rsidRPr="004F69D9" w:rsidRDefault="00910C3D" w:rsidP="00857B03">
      <w:pPr>
        <w:rPr>
          <w:rFonts w:ascii="Arial" w:hAnsi="Arial" w:cs="Arial"/>
          <w:sz w:val="22"/>
          <w:szCs w:val="22"/>
        </w:rPr>
      </w:pPr>
      <w:r w:rsidRPr="004F69D9">
        <w:rPr>
          <w:rFonts w:ascii="Arial" w:hAnsi="Arial" w:cs="Arial"/>
          <w:sz w:val="22"/>
          <w:szCs w:val="22"/>
        </w:rPr>
        <w:t xml:space="preserve">Si necesitase </w:t>
      </w:r>
      <w:r w:rsidR="002A055E" w:rsidRPr="004F69D9">
        <w:rPr>
          <w:rFonts w:ascii="Arial" w:hAnsi="Arial" w:cs="Arial"/>
          <w:sz w:val="22"/>
          <w:szCs w:val="22"/>
        </w:rPr>
        <w:t>un</w:t>
      </w:r>
      <w:r w:rsidRPr="004F69D9">
        <w:rPr>
          <w:rFonts w:ascii="Arial" w:hAnsi="Arial" w:cs="Arial"/>
          <w:sz w:val="22"/>
          <w:szCs w:val="22"/>
        </w:rPr>
        <w:t xml:space="preserve"> plazo mayor, deberá solicitarlo par escrito dentro de los tres (3) días consecutivos a la recepción del pedido de presupuesto de modificaciones. </w:t>
      </w:r>
      <w:r w:rsidR="002A055E" w:rsidRPr="004F69D9">
        <w:rPr>
          <w:rFonts w:ascii="Arial" w:hAnsi="Arial" w:cs="Arial"/>
          <w:sz w:val="22"/>
          <w:szCs w:val="22"/>
        </w:rPr>
        <w:t>–</w:t>
      </w:r>
    </w:p>
    <w:p w:rsidR="00910C3D" w:rsidRPr="004F69D9" w:rsidRDefault="00910C3D" w:rsidP="00910C3D">
      <w:pPr>
        <w:rPr>
          <w:rFonts w:ascii="Arial" w:hAnsi="Arial" w:cs="Arial"/>
          <w:b/>
          <w:sz w:val="22"/>
          <w:szCs w:val="22"/>
        </w:rPr>
      </w:pPr>
      <w:r w:rsidRPr="004F69D9">
        <w:rPr>
          <w:rFonts w:ascii="Arial" w:hAnsi="Arial" w:cs="Arial"/>
          <w:b/>
          <w:sz w:val="22"/>
          <w:szCs w:val="22"/>
        </w:rPr>
        <w:t>Habil</w:t>
      </w:r>
      <w:r w:rsidR="002A055E" w:rsidRPr="004F69D9">
        <w:rPr>
          <w:rFonts w:ascii="Arial" w:hAnsi="Arial" w:cs="Arial"/>
          <w:b/>
          <w:sz w:val="22"/>
          <w:szCs w:val="22"/>
        </w:rPr>
        <w:t>itación de sistemas y sectores</w:t>
      </w:r>
    </w:p>
    <w:p w:rsidR="00910C3D" w:rsidRPr="004F69D9" w:rsidRDefault="00910C3D" w:rsidP="00857B03">
      <w:pPr>
        <w:rPr>
          <w:rFonts w:ascii="Arial" w:hAnsi="Arial" w:cs="Arial"/>
          <w:sz w:val="22"/>
          <w:szCs w:val="22"/>
        </w:rPr>
      </w:pPr>
      <w:r w:rsidRPr="004F69D9">
        <w:rPr>
          <w:rFonts w:ascii="Arial" w:hAnsi="Arial" w:cs="Arial"/>
          <w:sz w:val="22"/>
          <w:szCs w:val="22"/>
        </w:rPr>
        <w:t xml:space="preserve">Una vez concluidos los trabajos si fuera necesario hacer uso temporario de algún sector de los mismos, </w:t>
      </w:r>
      <w:r w:rsidR="00B4379E" w:rsidRPr="004F69D9">
        <w:rPr>
          <w:rFonts w:ascii="Arial" w:hAnsi="Arial" w:cs="Arial"/>
          <w:sz w:val="22"/>
          <w:szCs w:val="22"/>
        </w:rPr>
        <w:t>el Contratista</w:t>
      </w:r>
      <w:r w:rsidRPr="004F69D9">
        <w:rPr>
          <w:rFonts w:ascii="Arial" w:hAnsi="Arial" w:cs="Arial"/>
          <w:sz w:val="22"/>
          <w:szCs w:val="22"/>
        </w:rPr>
        <w:t xml:space="preserve"> deberá facilitar dicho uso temporario dentro del plazo que fije la inspección de obra sin que ello implique Recepción Provisoria de los trabajos a los efectos del plazo de garantía.-</w:t>
      </w:r>
    </w:p>
    <w:p w:rsidR="00910C3D" w:rsidRPr="004F69D9" w:rsidRDefault="002A055E" w:rsidP="00910C3D">
      <w:pPr>
        <w:rPr>
          <w:rFonts w:ascii="Arial" w:hAnsi="Arial" w:cs="Arial"/>
          <w:b/>
          <w:sz w:val="22"/>
          <w:szCs w:val="22"/>
        </w:rPr>
      </w:pPr>
      <w:r w:rsidRPr="004F69D9">
        <w:rPr>
          <w:rFonts w:ascii="Arial" w:hAnsi="Arial" w:cs="Arial"/>
          <w:b/>
          <w:sz w:val="22"/>
          <w:szCs w:val="22"/>
        </w:rPr>
        <w:t>Mano de obra</w:t>
      </w:r>
    </w:p>
    <w:p w:rsidR="00910C3D" w:rsidRPr="004F69D9" w:rsidRDefault="00910C3D" w:rsidP="00857B03">
      <w:pPr>
        <w:rPr>
          <w:rFonts w:ascii="Arial" w:hAnsi="Arial" w:cs="Arial"/>
          <w:sz w:val="22"/>
          <w:szCs w:val="22"/>
        </w:rPr>
      </w:pPr>
      <w:r w:rsidRPr="004F69D9">
        <w:rPr>
          <w:rFonts w:ascii="Arial" w:hAnsi="Arial" w:cs="Arial"/>
          <w:sz w:val="22"/>
          <w:szCs w:val="22"/>
        </w:rPr>
        <w:t>El contratista deberá tomar todas las previsiones relacionadas con el empleo del personal, su transporte, alojamiento, ali</w:t>
      </w:r>
      <w:r w:rsidR="00C4021E" w:rsidRPr="004F69D9">
        <w:rPr>
          <w:rFonts w:ascii="Arial" w:hAnsi="Arial" w:cs="Arial"/>
          <w:sz w:val="22"/>
          <w:szCs w:val="22"/>
        </w:rPr>
        <w:t>mentación, seguro correspondiente</w:t>
      </w:r>
      <w:r w:rsidRPr="004F69D9">
        <w:rPr>
          <w:rFonts w:ascii="Arial" w:hAnsi="Arial" w:cs="Arial"/>
          <w:sz w:val="22"/>
          <w:szCs w:val="22"/>
        </w:rPr>
        <w:t xml:space="preserve"> y pago de sueldos e indumentaria para /a obra (casco, botas, etc.)</w:t>
      </w:r>
      <w:r w:rsidR="003D1E13" w:rsidRPr="004F69D9">
        <w:rPr>
          <w:rFonts w:ascii="Arial" w:hAnsi="Arial" w:cs="Arial"/>
          <w:sz w:val="22"/>
          <w:szCs w:val="22"/>
        </w:rPr>
        <w:t xml:space="preserve"> y ejecutar las obras según las reglamentaciones de Seguridad e Higiene vigente</w:t>
      </w:r>
      <w:r w:rsidRPr="004F69D9">
        <w:rPr>
          <w:rFonts w:ascii="Arial" w:hAnsi="Arial" w:cs="Arial"/>
          <w:sz w:val="22"/>
          <w:szCs w:val="22"/>
        </w:rPr>
        <w:t>.</w:t>
      </w:r>
    </w:p>
    <w:p w:rsidR="003531BC" w:rsidRDefault="003531BC" w:rsidP="00910C3D">
      <w:pPr>
        <w:rPr>
          <w:rFonts w:ascii="Arial" w:hAnsi="Arial" w:cs="Arial"/>
          <w:b/>
          <w:sz w:val="22"/>
          <w:szCs w:val="22"/>
        </w:rPr>
      </w:pPr>
    </w:p>
    <w:p w:rsidR="00910C3D" w:rsidRPr="004F69D9" w:rsidRDefault="00AA049A" w:rsidP="00910C3D">
      <w:pPr>
        <w:rPr>
          <w:rFonts w:ascii="Arial" w:hAnsi="Arial" w:cs="Arial"/>
          <w:b/>
          <w:sz w:val="22"/>
          <w:szCs w:val="22"/>
        </w:rPr>
      </w:pPr>
      <w:r>
        <w:rPr>
          <w:rFonts w:ascii="Arial" w:hAnsi="Arial" w:cs="Arial"/>
          <w:b/>
          <w:sz w:val="22"/>
          <w:szCs w:val="22"/>
        </w:rPr>
        <w:t>DESCRIPCION DE LOS TRABAJOS</w:t>
      </w:r>
    </w:p>
    <w:p w:rsidR="003C2820" w:rsidRPr="004F69D9" w:rsidRDefault="00025B9D" w:rsidP="00910C3D">
      <w:pPr>
        <w:rPr>
          <w:rFonts w:ascii="Arial" w:hAnsi="Arial" w:cs="Arial"/>
          <w:b/>
          <w:sz w:val="22"/>
          <w:szCs w:val="22"/>
        </w:rPr>
      </w:pPr>
      <w:r w:rsidRPr="004F69D9">
        <w:rPr>
          <w:rFonts w:ascii="Arial" w:hAnsi="Arial" w:cs="Arial"/>
          <w:b/>
          <w:sz w:val="22"/>
          <w:szCs w:val="22"/>
        </w:rPr>
        <w:t>Preparación de</w:t>
      </w:r>
      <w:r w:rsidR="003C2820" w:rsidRPr="004F69D9">
        <w:rPr>
          <w:rFonts w:ascii="Arial" w:hAnsi="Arial" w:cs="Arial"/>
          <w:b/>
          <w:sz w:val="22"/>
          <w:szCs w:val="22"/>
        </w:rPr>
        <w:t xml:space="preserve"> la superficie</w:t>
      </w:r>
    </w:p>
    <w:p w:rsidR="003C2820" w:rsidRPr="00B56DB6" w:rsidRDefault="00910C3D" w:rsidP="00025B9D">
      <w:pPr>
        <w:rPr>
          <w:rFonts w:ascii="Arial" w:hAnsi="Arial" w:cs="Arial"/>
          <w:sz w:val="22"/>
          <w:szCs w:val="22"/>
        </w:rPr>
      </w:pPr>
      <w:r w:rsidRPr="00B56DB6">
        <w:rPr>
          <w:rFonts w:ascii="Arial" w:hAnsi="Arial" w:cs="Arial"/>
          <w:sz w:val="22"/>
          <w:szCs w:val="22"/>
        </w:rPr>
        <w:t>En la totalidad de la cubierta i</w:t>
      </w:r>
      <w:r w:rsidR="00AF7E85" w:rsidRPr="00B56DB6">
        <w:rPr>
          <w:rFonts w:ascii="Arial" w:hAnsi="Arial" w:cs="Arial"/>
          <w:sz w:val="22"/>
          <w:szCs w:val="22"/>
        </w:rPr>
        <w:t>ndicada a reparar</w:t>
      </w:r>
      <w:r w:rsidR="00025B9D" w:rsidRPr="00B56DB6">
        <w:rPr>
          <w:rFonts w:ascii="Arial" w:hAnsi="Arial" w:cs="Arial"/>
          <w:sz w:val="22"/>
          <w:szCs w:val="22"/>
        </w:rPr>
        <w:t>, se</w:t>
      </w:r>
      <w:r w:rsidRPr="00B56DB6">
        <w:rPr>
          <w:rFonts w:ascii="Arial" w:hAnsi="Arial" w:cs="Arial"/>
          <w:sz w:val="22"/>
          <w:szCs w:val="22"/>
        </w:rPr>
        <w:t xml:space="preserve"> deberá proceder a levantar en su totalidad la membrana existente, limpiar cualquier resto de suciedad, polvo y asfalto, etc. Con la superficie del techo perfectamente limpia y seca se pro</w:t>
      </w:r>
      <w:r w:rsidR="00AF7E85" w:rsidRPr="00B56DB6">
        <w:rPr>
          <w:rFonts w:ascii="Arial" w:hAnsi="Arial" w:cs="Arial"/>
          <w:sz w:val="22"/>
          <w:szCs w:val="22"/>
        </w:rPr>
        <w:t xml:space="preserve">cederá al sellado de las juntas y toda fisura y/o grieta que se observe </w:t>
      </w:r>
      <w:r w:rsidR="00893938" w:rsidRPr="00B56DB6">
        <w:rPr>
          <w:rFonts w:ascii="Arial" w:hAnsi="Arial" w:cs="Arial"/>
          <w:sz w:val="22"/>
          <w:szCs w:val="22"/>
        </w:rPr>
        <w:t xml:space="preserve">con un sellador especial para grietas y/o fisuras de marca reconocida. También se procederá a la </w:t>
      </w:r>
      <w:r w:rsidRPr="00B56DB6">
        <w:rPr>
          <w:rFonts w:ascii="Arial" w:hAnsi="Arial" w:cs="Arial"/>
          <w:sz w:val="22"/>
          <w:szCs w:val="22"/>
        </w:rPr>
        <w:t xml:space="preserve">reparación de </w:t>
      </w:r>
      <w:r w:rsidR="00B56DB6">
        <w:rPr>
          <w:rFonts w:ascii="Arial" w:hAnsi="Arial" w:cs="Arial"/>
          <w:sz w:val="22"/>
          <w:szCs w:val="22"/>
        </w:rPr>
        <w:t>m</w:t>
      </w:r>
      <w:r w:rsidR="00893938" w:rsidRPr="00B56DB6">
        <w:rPr>
          <w:rFonts w:ascii="Arial" w:hAnsi="Arial" w:cs="Arial"/>
          <w:sz w:val="22"/>
          <w:szCs w:val="22"/>
        </w:rPr>
        <w:t xml:space="preserve">uros de </w:t>
      </w:r>
      <w:r w:rsidRPr="00B56DB6">
        <w:rPr>
          <w:rFonts w:ascii="Arial" w:hAnsi="Arial" w:cs="Arial"/>
          <w:sz w:val="22"/>
          <w:szCs w:val="22"/>
        </w:rPr>
        <w:t>carga</w:t>
      </w:r>
      <w:r w:rsidR="00893938" w:rsidRPr="00B56DB6">
        <w:rPr>
          <w:rFonts w:ascii="Arial" w:hAnsi="Arial" w:cs="Arial"/>
          <w:sz w:val="22"/>
          <w:szCs w:val="22"/>
        </w:rPr>
        <w:t xml:space="preserve">, utilizando en cada caso el mismo </w:t>
      </w:r>
      <w:r w:rsidR="00893938" w:rsidRPr="00B56DB6">
        <w:rPr>
          <w:rFonts w:ascii="Arial" w:hAnsi="Arial" w:cs="Arial"/>
          <w:sz w:val="22"/>
          <w:szCs w:val="22"/>
        </w:rPr>
        <w:lastRenderedPageBreak/>
        <w:t>material existente en</w:t>
      </w:r>
      <w:r w:rsidR="003C2820" w:rsidRPr="00B56DB6">
        <w:rPr>
          <w:rFonts w:ascii="Arial" w:hAnsi="Arial" w:cs="Arial"/>
          <w:sz w:val="22"/>
          <w:szCs w:val="22"/>
        </w:rPr>
        <w:t xml:space="preserve"> la superficie a reparar. </w:t>
      </w:r>
      <w:r w:rsidR="00B56DB6">
        <w:rPr>
          <w:rFonts w:ascii="Arial" w:hAnsi="Arial" w:cs="Arial"/>
          <w:sz w:val="22"/>
          <w:szCs w:val="22"/>
        </w:rPr>
        <w:t xml:space="preserve"> El costo </w:t>
      </w:r>
      <w:r w:rsidR="003C2820" w:rsidRPr="00B56DB6">
        <w:rPr>
          <w:rFonts w:ascii="Arial" w:hAnsi="Arial" w:cs="Arial"/>
          <w:sz w:val="22"/>
          <w:szCs w:val="22"/>
        </w:rPr>
        <w:t xml:space="preserve">de estos trabajos </w:t>
      </w:r>
      <w:r w:rsidR="000E344A" w:rsidRPr="00B56DB6">
        <w:rPr>
          <w:rFonts w:ascii="Arial" w:hAnsi="Arial" w:cs="Arial"/>
          <w:sz w:val="22"/>
          <w:szCs w:val="22"/>
        </w:rPr>
        <w:t>estará</w:t>
      </w:r>
      <w:r w:rsidRPr="00B56DB6">
        <w:rPr>
          <w:rFonts w:ascii="Arial" w:hAnsi="Arial" w:cs="Arial"/>
          <w:sz w:val="22"/>
          <w:szCs w:val="22"/>
        </w:rPr>
        <w:t xml:space="preserve"> incluido en el metro de membrana a colocar al igua</w:t>
      </w:r>
      <w:r w:rsidR="003C2820" w:rsidRPr="00B56DB6">
        <w:rPr>
          <w:rFonts w:ascii="Arial" w:hAnsi="Arial" w:cs="Arial"/>
          <w:sz w:val="22"/>
          <w:szCs w:val="22"/>
        </w:rPr>
        <w:t>l que las juntas de dilatación.</w:t>
      </w:r>
    </w:p>
    <w:p w:rsidR="00AF7E85" w:rsidRPr="004F69D9" w:rsidRDefault="00AF7E85" w:rsidP="00025B9D">
      <w:pPr>
        <w:rPr>
          <w:rFonts w:ascii="Arial" w:hAnsi="Arial" w:cs="Arial"/>
          <w:b/>
          <w:sz w:val="22"/>
          <w:szCs w:val="22"/>
        </w:rPr>
      </w:pPr>
      <w:r w:rsidRPr="004F69D9">
        <w:rPr>
          <w:rFonts w:ascii="Arial" w:hAnsi="Arial" w:cs="Arial"/>
          <w:b/>
          <w:sz w:val="22"/>
          <w:szCs w:val="22"/>
        </w:rPr>
        <w:t>Imprimación</w:t>
      </w:r>
    </w:p>
    <w:p w:rsidR="00AF7E85" w:rsidRPr="004F69D9" w:rsidRDefault="00AF7E85" w:rsidP="00025B9D">
      <w:pPr>
        <w:rPr>
          <w:rFonts w:ascii="Arial" w:hAnsi="Arial" w:cs="Arial"/>
          <w:sz w:val="22"/>
          <w:szCs w:val="22"/>
        </w:rPr>
      </w:pPr>
      <w:r w:rsidRPr="004F69D9">
        <w:rPr>
          <w:rFonts w:ascii="Arial" w:hAnsi="Arial" w:cs="Arial"/>
          <w:sz w:val="22"/>
          <w:szCs w:val="22"/>
        </w:rPr>
        <w:t xml:space="preserve">Sobre la superficie limpia, seca, y libre de todo resto de material extraído se procederá a ejecutar una imprimación con </w:t>
      </w:r>
      <w:r w:rsidR="00025B9D" w:rsidRPr="004F69D9">
        <w:rPr>
          <w:rFonts w:ascii="Arial" w:hAnsi="Arial" w:cs="Arial"/>
          <w:sz w:val="22"/>
          <w:szCs w:val="22"/>
        </w:rPr>
        <w:t>emulsión asfáltica</w:t>
      </w:r>
      <w:r w:rsidR="00AD6EA6">
        <w:rPr>
          <w:rFonts w:ascii="Arial" w:hAnsi="Arial" w:cs="Arial"/>
          <w:sz w:val="22"/>
          <w:szCs w:val="22"/>
        </w:rPr>
        <w:t xml:space="preserve"> a base de </w:t>
      </w:r>
      <w:r w:rsidR="00025B9D">
        <w:rPr>
          <w:rFonts w:ascii="Arial" w:hAnsi="Arial" w:cs="Arial"/>
          <w:sz w:val="22"/>
          <w:szCs w:val="22"/>
        </w:rPr>
        <w:t xml:space="preserve">solvente </w:t>
      </w:r>
      <w:r w:rsidR="00025B9D" w:rsidRPr="004F69D9">
        <w:rPr>
          <w:rFonts w:ascii="Arial" w:hAnsi="Arial" w:cs="Arial"/>
          <w:sz w:val="22"/>
          <w:szCs w:val="22"/>
        </w:rPr>
        <w:t>como</w:t>
      </w:r>
      <w:r w:rsidRPr="004F69D9">
        <w:rPr>
          <w:rFonts w:ascii="Arial" w:hAnsi="Arial" w:cs="Arial"/>
          <w:sz w:val="22"/>
          <w:szCs w:val="22"/>
        </w:rPr>
        <w:t xml:space="preserve"> base de asiento de la nueva membrana.</w:t>
      </w:r>
      <w:r w:rsidR="00AD6EA6">
        <w:rPr>
          <w:rFonts w:ascii="Arial" w:hAnsi="Arial" w:cs="Arial"/>
          <w:sz w:val="22"/>
          <w:szCs w:val="22"/>
        </w:rPr>
        <w:t xml:space="preserve"> La emulsión asfáltica deberá ser de marca reconocida y primera calidad.</w:t>
      </w:r>
    </w:p>
    <w:p w:rsidR="00AF7E85" w:rsidRPr="004F69D9" w:rsidRDefault="00AF7E85" w:rsidP="00025B9D">
      <w:pPr>
        <w:rPr>
          <w:rFonts w:ascii="Arial" w:hAnsi="Arial" w:cs="Arial"/>
          <w:sz w:val="22"/>
          <w:szCs w:val="22"/>
        </w:rPr>
      </w:pPr>
      <w:r w:rsidRPr="004F69D9">
        <w:rPr>
          <w:rFonts w:ascii="Arial" w:hAnsi="Arial" w:cs="Arial"/>
          <w:sz w:val="22"/>
          <w:szCs w:val="22"/>
        </w:rPr>
        <w:t xml:space="preserve">Esta imprimación deberá cubrir la totalidad de la superficie a cubrir con la Membrana y se ejecutará de la siguiente manera. Una primera mano con el producto </w:t>
      </w:r>
      <w:r w:rsidR="00025B9D">
        <w:rPr>
          <w:rFonts w:ascii="Arial" w:hAnsi="Arial" w:cs="Arial"/>
          <w:sz w:val="22"/>
          <w:szCs w:val="22"/>
        </w:rPr>
        <w:t xml:space="preserve">diluido </w:t>
      </w:r>
      <w:r w:rsidR="00700698" w:rsidRPr="004F69D9">
        <w:rPr>
          <w:rFonts w:ascii="Arial" w:hAnsi="Arial" w:cs="Arial"/>
          <w:sz w:val="22"/>
          <w:szCs w:val="22"/>
        </w:rPr>
        <w:t>tratando de lograr una correcta penetración. Luego de un periodo de secado (12 hs) se procederá a aplicar una segunda mano con el producto sin diluir. El periodo de secado se estima como mínimo en 12 hs.</w:t>
      </w:r>
    </w:p>
    <w:p w:rsidR="003C2820" w:rsidRPr="004F69D9" w:rsidRDefault="00747D82" w:rsidP="00025B9D">
      <w:pPr>
        <w:rPr>
          <w:rFonts w:ascii="Arial" w:hAnsi="Arial" w:cs="Arial"/>
          <w:b/>
          <w:sz w:val="22"/>
          <w:szCs w:val="22"/>
        </w:rPr>
      </w:pPr>
      <w:r>
        <w:rPr>
          <w:rFonts w:ascii="Arial" w:hAnsi="Arial" w:cs="Arial"/>
          <w:b/>
          <w:sz w:val="22"/>
          <w:szCs w:val="22"/>
        </w:rPr>
        <w:t xml:space="preserve">Colocación de </w:t>
      </w:r>
      <w:r w:rsidR="003531BC">
        <w:rPr>
          <w:rFonts w:ascii="Arial" w:hAnsi="Arial" w:cs="Arial"/>
          <w:b/>
          <w:sz w:val="22"/>
          <w:szCs w:val="22"/>
        </w:rPr>
        <w:t>la m</w:t>
      </w:r>
      <w:r w:rsidR="003C2820" w:rsidRPr="004F69D9">
        <w:rPr>
          <w:rFonts w:ascii="Arial" w:hAnsi="Arial" w:cs="Arial"/>
          <w:b/>
          <w:sz w:val="22"/>
          <w:szCs w:val="22"/>
        </w:rPr>
        <w:t>embrana</w:t>
      </w:r>
    </w:p>
    <w:p w:rsidR="006C385F" w:rsidRDefault="003C2820" w:rsidP="00025B9D">
      <w:pPr>
        <w:rPr>
          <w:rFonts w:ascii="Arial" w:hAnsi="Arial" w:cs="Arial"/>
          <w:sz w:val="22"/>
          <w:szCs w:val="22"/>
        </w:rPr>
      </w:pPr>
      <w:r w:rsidRPr="004F69D9">
        <w:rPr>
          <w:rFonts w:ascii="Arial" w:hAnsi="Arial" w:cs="Arial"/>
          <w:sz w:val="22"/>
          <w:szCs w:val="22"/>
        </w:rPr>
        <w:t xml:space="preserve">Luego de efectuada la imprimación con pintura asfáltica verificando que el material ha sido distribuido en forma regular y </w:t>
      </w:r>
      <w:r w:rsidR="006C385F">
        <w:rPr>
          <w:rFonts w:ascii="Arial" w:hAnsi="Arial" w:cs="Arial"/>
          <w:sz w:val="22"/>
          <w:szCs w:val="22"/>
        </w:rPr>
        <w:t>uniforme en toda la superficie,  se</w:t>
      </w:r>
      <w:r w:rsidRPr="004F69D9">
        <w:rPr>
          <w:rFonts w:ascii="Arial" w:hAnsi="Arial" w:cs="Arial"/>
          <w:sz w:val="22"/>
          <w:szCs w:val="22"/>
        </w:rPr>
        <w:t xml:space="preserve"> procede</w:t>
      </w:r>
      <w:r w:rsidR="00AD6EA6">
        <w:rPr>
          <w:rFonts w:ascii="Arial" w:hAnsi="Arial" w:cs="Arial"/>
          <w:sz w:val="22"/>
          <w:szCs w:val="22"/>
        </w:rPr>
        <w:t xml:space="preserve">rá a la colocación de la nueva </w:t>
      </w:r>
      <w:r w:rsidR="006C385F">
        <w:rPr>
          <w:rFonts w:ascii="Arial" w:hAnsi="Arial" w:cs="Arial"/>
          <w:sz w:val="22"/>
          <w:szCs w:val="22"/>
        </w:rPr>
        <w:t>me</w:t>
      </w:r>
      <w:r w:rsidRPr="004F69D9">
        <w:rPr>
          <w:rFonts w:ascii="Arial" w:hAnsi="Arial" w:cs="Arial"/>
          <w:sz w:val="22"/>
          <w:szCs w:val="22"/>
        </w:rPr>
        <w:t xml:space="preserve">mbrana,  </w:t>
      </w:r>
      <w:r w:rsidR="006C385F">
        <w:rPr>
          <w:rFonts w:ascii="Arial" w:hAnsi="Arial" w:cs="Arial"/>
          <w:sz w:val="22"/>
          <w:szCs w:val="22"/>
        </w:rPr>
        <w:t>mediante la soldadura con soplete a gas de toda la superficie.  Se usara el soplete a la distancia apropiada para</w:t>
      </w:r>
      <w:r w:rsidR="00025B9D">
        <w:rPr>
          <w:rFonts w:ascii="Arial" w:hAnsi="Arial" w:cs="Arial"/>
          <w:sz w:val="22"/>
          <w:szCs w:val="22"/>
        </w:rPr>
        <w:t xml:space="preserve"> </w:t>
      </w:r>
      <w:r w:rsidR="006C385F" w:rsidRPr="006C385F">
        <w:rPr>
          <w:rFonts w:ascii="Arial" w:hAnsi="Arial" w:cs="Arial"/>
          <w:sz w:val="22"/>
          <w:szCs w:val="22"/>
        </w:rPr>
        <w:t>evita</w:t>
      </w:r>
      <w:r w:rsidR="006C385F">
        <w:rPr>
          <w:rFonts w:ascii="Arial" w:hAnsi="Arial" w:cs="Arial"/>
          <w:sz w:val="22"/>
          <w:szCs w:val="22"/>
        </w:rPr>
        <w:t>r</w:t>
      </w:r>
      <w:r w:rsidR="006C385F" w:rsidRPr="006C385F">
        <w:rPr>
          <w:rFonts w:ascii="Arial" w:hAnsi="Arial" w:cs="Arial"/>
          <w:sz w:val="22"/>
          <w:szCs w:val="22"/>
        </w:rPr>
        <w:t xml:space="preserve"> el recalentamiento</w:t>
      </w:r>
      <w:r w:rsidR="006C385F">
        <w:rPr>
          <w:rFonts w:ascii="Arial" w:hAnsi="Arial" w:cs="Arial"/>
          <w:sz w:val="22"/>
          <w:szCs w:val="22"/>
        </w:rPr>
        <w:t xml:space="preserve"> de la membrana y su posterior deterioro.  El solapado de un</w:t>
      </w:r>
      <w:r w:rsidRPr="004F69D9">
        <w:rPr>
          <w:rFonts w:ascii="Arial" w:hAnsi="Arial" w:cs="Arial"/>
          <w:sz w:val="22"/>
          <w:szCs w:val="22"/>
        </w:rPr>
        <w:t xml:space="preserve"> rollo sobre otro </w:t>
      </w:r>
      <w:r w:rsidR="006C385F">
        <w:rPr>
          <w:rFonts w:ascii="Arial" w:hAnsi="Arial" w:cs="Arial"/>
          <w:sz w:val="22"/>
          <w:szCs w:val="22"/>
        </w:rPr>
        <w:t>será de 6 centímetros como mínimo.   L</w:t>
      </w:r>
      <w:r w:rsidR="00910C3D" w:rsidRPr="004F69D9">
        <w:rPr>
          <w:rFonts w:ascii="Arial" w:hAnsi="Arial" w:cs="Arial"/>
          <w:sz w:val="22"/>
          <w:szCs w:val="22"/>
        </w:rPr>
        <w:t xml:space="preserve">a superficie </w:t>
      </w:r>
      <w:r w:rsidR="006C385F">
        <w:rPr>
          <w:rFonts w:ascii="Arial" w:hAnsi="Arial" w:cs="Arial"/>
          <w:sz w:val="22"/>
          <w:szCs w:val="22"/>
        </w:rPr>
        <w:t xml:space="preserve">deberá quedar </w:t>
      </w:r>
      <w:r w:rsidR="00910C3D" w:rsidRPr="004F69D9">
        <w:rPr>
          <w:rFonts w:ascii="Arial" w:hAnsi="Arial" w:cs="Arial"/>
          <w:sz w:val="22"/>
          <w:szCs w:val="22"/>
        </w:rPr>
        <w:t xml:space="preserve">uniforme y de </w:t>
      </w:r>
      <w:r w:rsidR="006C385F">
        <w:rPr>
          <w:rFonts w:ascii="Arial" w:hAnsi="Arial" w:cs="Arial"/>
          <w:sz w:val="22"/>
          <w:szCs w:val="22"/>
        </w:rPr>
        <w:t xml:space="preserve">con </w:t>
      </w:r>
      <w:r w:rsidR="00910C3D" w:rsidRPr="004F69D9">
        <w:rPr>
          <w:rFonts w:ascii="Arial" w:hAnsi="Arial" w:cs="Arial"/>
          <w:sz w:val="22"/>
          <w:szCs w:val="22"/>
        </w:rPr>
        <w:t>un mismo espesor</w:t>
      </w:r>
      <w:r w:rsidR="006C385F">
        <w:rPr>
          <w:rFonts w:ascii="Arial" w:hAnsi="Arial" w:cs="Arial"/>
          <w:sz w:val="22"/>
          <w:szCs w:val="22"/>
        </w:rPr>
        <w:t>.</w:t>
      </w:r>
    </w:p>
    <w:p w:rsidR="00910C3D" w:rsidRPr="003531BC" w:rsidRDefault="006C385F" w:rsidP="00025B9D">
      <w:pPr>
        <w:rPr>
          <w:rFonts w:ascii="Arial" w:hAnsi="Arial" w:cs="Arial"/>
          <w:b/>
          <w:i/>
          <w:sz w:val="22"/>
          <w:szCs w:val="22"/>
        </w:rPr>
      </w:pPr>
      <w:r w:rsidRPr="003531BC">
        <w:rPr>
          <w:rFonts w:ascii="Arial" w:hAnsi="Arial" w:cs="Arial"/>
          <w:b/>
          <w:i/>
          <w:sz w:val="22"/>
          <w:szCs w:val="22"/>
        </w:rPr>
        <w:t>La cobertura de la membrana avanzará sobre la cara vertical de los parapetos y cubrirá la cara horizontal de la carga en su totalidad, hasta</w:t>
      </w:r>
      <w:r w:rsidR="0059736C" w:rsidRPr="003531BC">
        <w:rPr>
          <w:rFonts w:ascii="Arial" w:hAnsi="Arial" w:cs="Arial"/>
          <w:b/>
          <w:i/>
          <w:sz w:val="22"/>
          <w:szCs w:val="22"/>
        </w:rPr>
        <w:t xml:space="preserve"> el filo exterior de la </w:t>
      </w:r>
      <w:r w:rsidRPr="003531BC">
        <w:rPr>
          <w:rFonts w:ascii="Arial" w:hAnsi="Arial" w:cs="Arial"/>
          <w:b/>
          <w:i/>
          <w:sz w:val="22"/>
          <w:szCs w:val="22"/>
        </w:rPr>
        <w:t>misma (ver detalle en plano)</w:t>
      </w:r>
      <w:r w:rsidR="0059736C" w:rsidRPr="003531BC">
        <w:rPr>
          <w:rFonts w:ascii="Arial" w:hAnsi="Arial" w:cs="Arial"/>
          <w:b/>
          <w:i/>
          <w:sz w:val="22"/>
          <w:szCs w:val="22"/>
        </w:rPr>
        <w:t>.</w:t>
      </w:r>
    </w:p>
    <w:p w:rsidR="00AD6EA6" w:rsidRPr="003531BC" w:rsidRDefault="00910C3D" w:rsidP="00025B9D">
      <w:pPr>
        <w:rPr>
          <w:rFonts w:ascii="Arial" w:hAnsi="Arial" w:cs="Arial"/>
          <w:sz w:val="22"/>
          <w:szCs w:val="22"/>
        </w:rPr>
      </w:pPr>
      <w:r w:rsidRPr="003531BC">
        <w:rPr>
          <w:rFonts w:ascii="Arial" w:hAnsi="Arial" w:cs="Arial"/>
          <w:sz w:val="22"/>
          <w:szCs w:val="22"/>
        </w:rPr>
        <w:t>Todos los materiales a utilizar serán de marca reconocida, de primera calidad, debiendo el oferente adjuntar con la propuesta muestra, fol</w:t>
      </w:r>
      <w:r w:rsidR="00662D8B" w:rsidRPr="003531BC">
        <w:rPr>
          <w:rFonts w:ascii="Arial" w:hAnsi="Arial" w:cs="Arial"/>
          <w:sz w:val="22"/>
          <w:szCs w:val="22"/>
        </w:rPr>
        <w:t xml:space="preserve">letos, marca y rendimientos en </w:t>
      </w:r>
      <w:r w:rsidR="003531BC" w:rsidRPr="003531BC">
        <w:rPr>
          <w:rFonts w:ascii="Arial" w:hAnsi="Arial" w:cs="Arial"/>
          <w:sz w:val="22"/>
          <w:szCs w:val="22"/>
        </w:rPr>
        <w:t>m</w:t>
      </w:r>
      <w:r w:rsidRPr="003531BC">
        <w:rPr>
          <w:rFonts w:ascii="Arial" w:hAnsi="Arial" w:cs="Arial"/>
          <w:sz w:val="22"/>
          <w:szCs w:val="22"/>
        </w:rPr>
        <w:t>anuales, comprometiéndose a utilizarl</w:t>
      </w:r>
      <w:r w:rsidR="00662D8B" w:rsidRPr="003531BC">
        <w:rPr>
          <w:rFonts w:ascii="Arial" w:hAnsi="Arial" w:cs="Arial"/>
          <w:sz w:val="22"/>
          <w:szCs w:val="22"/>
        </w:rPr>
        <w:t>os en la obra.</w:t>
      </w:r>
    </w:p>
    <w:p w:rsidR="00920C4F" w:rsidRPr="000B4648" w:rsidRDefault="000B4648" w:rsidP="00025B9D">
      <w:pPr>
        <w:rPr>
          <w:rFonts w:ascii="Arial" w:hAnsi="Arial" w:cs="Arial"/>
          <w:b/>
          <w:i/>
          <w:sz w:val="22"/>
          <w:szCs w:val="22"/>
        </w:rPr>
      </w:pPr>
      <w:r w:rsidRPr="000B4648">
        <w:rPr>
          <w:rFonts w:ascii="Arial" w:hAnsi="Arial" w:cs="Arial"/>
          <w:b/>
          <w:i/>
          <w:sz w:val="22"/>
          <w:szCs w:val="22"/>
        </w:rPr>
        <w:t xml:space="preserve">Se </w:t>
      </w:r>
      <w:proofErr w:type="spellStart"/>
      <w:r w:rsidRPr="000B4648">
        <w:rPr>
          <w:rFonts w:ascii="Arial" w:hAnsi="Arial" w:cs="Arial"/>
          <w:b/>
          <w:i/>
          <w:sz w:val="22"/>
          <w:szCs w:val="22"/>
        </w:rPr>
        <w:t>utilizará</w:t>
      </w:r>
      <w:proofErr w:type="gramStart"/>
      <w:r w:rsidR="00662D8B" w:rsidRPr="000B4648">
        <w:rPr>
          <w:rFonts w:ascii="Arial" w:hAnsi="Arial" w:cs="Arial"/>
          <w:b/>
          <w:i/>
          <w:sz w:val="22"/>
          <w:szCs w:val="22"/>
        </w:rPr>
        <w:t>:Membrana</w:t>
      </w:r>
      <w:proofErr w:type="spellEnd"/>
      <w:proofErr w:type="gramEnd"/>
      <w:r w:rsidR="00B56DB6">
        <w:rPr>
          <w:rFonts w:ascii="Arial" w:hAnsi="Arial" w:cs="Arial"/>
          <w:b/>
          <w:i/>
          <w:sz w:val="22"/>
          <w:szCs w:val="22"/>
        </w:rPr>
        <w:t xml:space="preserve"> a</w:t>
      </w:r>
      <w:r w:rsidR="00747D82" w:rsidRPr="000B4648">
        <w:rPr>
          <w:rFonts w:ascii="Arial" w:hAnsi="Arial" w:cs="Arial"/>
          <w:b/>
          <w:i/>
          <w:sz w:val="22"/>
          <w:szCs w:val="22"/>
        </w:rPr>
        <w:t>sfáltica</w:t>
      </w:r>
      <w:r w:rsidR="00662D8B" w:rsidRPr="000B4648">
        <w:rPr>
          <w:rFonts w:ascii="Arial" w:hAnsi="Arial" w:cs="Arial"/>
          <w:b/>
          <w:i/>
          <w:sz w:val="22"/>
          <w:szCs w:val="22"/>
        </w:rPr>
        <w:t xml:space="preserve"> con </w:t>
      </w:r>
      <w:r w:rsidR="00B56DB6">
        <w:rPr>
          <w:rFonts w:ascii="Arial" w:hAnsi="Arial" w:cs="Arial"/>
          <w:b/>
          <w:i/>
          <w:sz w:val="22"/>
          <w:szCs w:val="22"/>
        </w:rPr>
        <w:t>a</w:t>
      </w:r>
      <w:r w:rsidR="00662D8B" w:rsidRPr="000B4648">
        <w:rPr>
          <w:rFonts w:ascii="Arial" w:hAnsi="Arial" w:cs="Arial"/>
          <w:b/>
          <w:i/>
          <w:sz w:val="22"/>
          <w:szCs w:val="22"/>
        </w:rPr>
        <w:t xml:space="preserve">lma de </w:t>
      </w:r>
      <w:r w:rsidR="00B56DB6">
        <w:rPr>
          <w:rFonts w:ascii="Arial" w:hAnsi="Arial" w:cs="Arial"/>
          <w:b/>
          <w:i/>
          <w:sz w:val="22"/>
          <w:szCs w:val="22"/>
        </w:rPr>
        <w:t>p</w:t>
      </w:r>
      <w:r w:rsidR="00662D8B" w:rsidRPr="000B4648">
        <w:rPr>
          <w:rFonts w:ascii="Arial" w:hAnsi="Arial" w:cs="Arial"/>
          <w:b/>
          <w:i/>
          <w:sz w:val="22"/>
          <w:szCs w:val="22"/>
        </w:rPr>
        <w:t>olieti</w:t>
      </w:r>
      <w:r w:rsidR="00920C4F" w:rsidRPr="000B4648">
        <w:rPr>
          <w:rFonts w:ascii="Arial" w:hAnsi="Arial" w:cs="Arial"/>
          <w:b/>
          <w:i/>
          <w:sz w:val="22"/>
          <w:szCs w:val="22"/>
        </w:rPr>
        <w:t xml:space="preserve">leno y </w:t>
      </w:r>
      <w:r w:rsidR="00B56DB6">
        <w:rPr>
          <w:rFonts w:ascii="Arial" w:hAnsi="Arial" w:cs="Arial"/>
          <w:b/>
          <w:i/>
          <w:sz w:val="22"/>
          <w:szCs w:val="22"/>
        </w:rPr>
        <w:t>ca</w:t>
      </w:r>
      <w:r w:rsidR="00920C4F" w:rsidRPr="000B4648">
        <w:rPr>
          <w:rFonts w:ascii="Arial" w:hAnsi="Arial" w:cs="Arial"/>
          <w:b/>
          <w:i/>
          <w:sz w:val="22"/>
          <w:szCs w:val="22"/>
        </w:rPr>
        <w:t xml:space="preserve">pa superior de </w:t>
      </w:r>
      <w:r w:rsidR="00B56DB6">
        <w:rPr>
          <w:rFonts w:ascii="Arial" w:hAnsi="Arial" w:cs="Arial"/>
          <w:b/>
          <w:i/>
          <w:sz w:val="22"/>
          <w:szCs w:val="22"/>
        </w:rPr>
        <w:t>a</w:t>
      </w:r>
      <w:r w:rsidR="00920C4F" w:rsidRPr="000B4648">
        <w:rPr>
          <w:rFonts w:ascii="Arial" w:hAnsi="Arial" w:cs="Arial"/>
          <w:b/>
          <w:i/>
          <w:sz w:val="22"/>
          <w:szCs w:val="22"/>
        </w:rPr>
        <w:t>luminio</w:t>
      </w:r>
      <w:r w:rsidR="00B56DB6">
        <w:rPr>
          <w:rFonts w:ascii="Arial" w:hAnsi="Arial" w:cs="Arial"/>
          <w:b/>
          <w:i/>
          <w:sz w:val="22"/>
          <w:szCs w:val="22"/>
        </w:rPr>
        <w:t xml:space="preserve"> gofrado</w:t>
      </w:r>
      <w:r>
        <w:rPr>
          <w:rFonts w:ascii="Arial" w:hAnsi="Arial" w:cs="Arial"/>
          <w:b/>
          <w:i/>
          <w:sz w:val="22"/>
          <w:szCs w:val="22"/>
        </w:rPr>
        <w:t>, espesor de 4 milímetros y con un peso de 43 kg por rollo de 10 metros.</w:t>
      </w:r>
    </w:p>
    <w:p w:rsidR="00904BDE" w:rsidRDefault="00904BDE" w:rsidP="00025B9D">
      <w:pPr>
        <w:rPr>
          <w:rFonts w:ascii="Arial" w:hAnsi="Arial" w:cs="Arial"/>
          <w:sz w:val="22"/>
          <w:szCs w:val="22"/>
        </w:rPr>
      </w:pPr>
    </w:p>
    <w:p w:rsidR="00920C4F" w:rsidRDefault="00904BDE" w:rsidP="00025B9D">
      <w:pPr>
        <w:rPr>
          <w:rFonts w:ascii="Arial" w:hAnsi="Arial" w:cs="Arial"/>
          <w:b/>
          <w:sz w:val="22"/>
          <w:szCs w:val="22"/>
        </w:rPr>
      </w:pPr>
      <w:r w:rsidRPr="00904BDE">
        <w:rPr>
          <w:rFonts w:ascii="Arial" w:hAnsi="Arial" w:cs="Arial"/>
          <w:b/>
          <w:sz w:val="22"/>
          <w:szCs w:val="22"/>
        </w:rPr>
        <w:t>Membrana con Alma de Polietileno y Capa superior de Aluminio</w:t>
      </w:r>
    </w:p>
    <w:p w:rsidR="00904BDE" w:rsidRDefault="00747D82" w:rsidP="00025B9D">
      <w:pPr>
        <w:rPr>
          <w:rFonts w:ascii="Arial" w:hAnsi="Arial" w:cs="Arial"/>
          <w:sz w:val="22"/>
          <w:szCs w:val="22"/>
        </w:rPr>
      </w:pPr>
      <w:r>
        <w:rPr>
          <w:rFonts w:ascii="Arial" w:hAnsi="Arial" w:cs="Arial"/>
          <w:sz w:val="22"/>
          <w:szCs w:val="22"/>
        </w:rPr>
        <w:t xml:space="preserve">En </w:t>
      </w:r>
      <w:r w:rsidR="000B4648">
        <w:rPr>
          <w:rFonts w:ascii="Arial" w:hAnsi="Arial" w:cs="Arial"/>
          <w:sz w:val="22"/>
          <w:szCs w:val="22"/>
        </w:rPr>
        <w:t>los sectores de la cubierta indicados en el plano</w:t>
      </w:r>
      <w:r>
        <w:rPr>
          <w:rFonts w:ascii="Arial" w:hAnsi="Arial" w:cs="Arial"/>
          <w:sz w:val="22"/>
          <w:szCs w:val="22"/>
        </w:rPr>
        <w:t xml:space="preserve">, </w:t>
      </w:r>
      <w:r w:rsidR="00904BDE">
        <w:rPr>
          <w:rFonts w:ascii="Arial" w:hAnsi="Arial" w:cs="Arial"/>
          <w:sz w:val="22"/>
          <w:szCs w:val="22"/>
        </w:rPr>
        <w:t>se deberá proveer y colocar una Membrana asfáltica de 4 mm de espesor con cuerpo de asfalto Normalizado y Alma de Polietileno de alta densidad con Capa superior de Aluminio gofrado de alta pureza. El peso del rollo deberá ser de 43kgs.</w:t>
      </w:r>
      <w:r w:rsidR="00D973BF">
        <w:rPr>
          <w:rFonts w:ascii="Arial" w:hAnsi="Arial" w:cs="Arial"/>
          <w:sz w:val="22"/>
          <w:szCs w:val="22"/>
        </w:rPr>
        <w:t xml:space="preserve"> Tanto las juntas como los solapes y encuentros con parapetos </w:t>
      </w:r>
      <w:r w:rsidR="006664E9">
        <w:rPr>
          <w:rFonts w:ascii="Arial" w:hAnsi="Arial" w:cs="Arial"/>
          <w:sz w:val="22"/>
          <w:szCs w:val="22"/>
        </w:rPr>
        <w:t>deberán</w:t>
      </w:r>
      <w:r w:rsidR="00D973BF">
        <w:rPr>
          <w:rFonts w:ascii="Arial" w:hAnsi="Arial" w:cs="Arial"/>
          <w:sz w:val="22"/>
          <w:szCs w:val="22"/>
        </w:rPr>
        <w:t xml:space="preserve"> ser pintados con pintura acrílica color aluminio.</w:t>
      </w:r>
    </w:p>
    <w:p w:rsidR="00910C3D" w:rsidRPr="004F69D9" w:rsidRDefault="00910C3D" w:rsidP="00025B9D">
      <w:pPr>
        <w:rPr>
          <w:rFonts w:ascii="Arial" w:hAnsi="Arial" w:cs="Arial"/>
          <w:b/>
          <w:sz w:val="22"/>
          <w:szCs w:val="22"/>
        </w:rPr>
      </w:pPr>
      <w:r w:rsidRPr="004F69D9">
        <w:rPr>
          <w:rFonts w:ascii="Arial" w:hAnsi="Arial" w:cs="Arial"/>
          <w:b/>
          <w:sz w:val="22"/>
          <w:szCs w:val="22"/>
        </w:rPr>
        <w:t>Juntas de dilatación.</w:t>
      </w:r>
    </w:p>
    <w:p w:rsidR="00910C3D" w:rsidRPr="004F69D9" w:rsidRDefault="00910C3D" w:rsidP="00025B9D">
      <w:pPr>
        <w:rPr>
          <w:rFonts w:ascii="Arial" w:hAnsi="Arial" w:cs="Arial"/>
          <w:sz w:val="22"/>
          <w:szCs w:val="22"/>
        </w:rPr>
      </w:pPr>
      <w:r w:rsidRPr="004F69D9">
        <w:rPr>
          <w:rFonts w:ascii="Arial" w:hAnsi="Arial" w:cs="Arial"/>
          <w:sz w:val="22"/>
          <w:szCs w:val="22"/>
        </w:rPr>
        <w:t>En todas las juntas de dilatación que existan entre los distintos sectores que conforman el edificio, se colocará una membrana asfáltica pegada, con un pliegue superior que permita movimiento, en el interior de la junta se colocará una barra y cordón macizo de polietileno expandido con celdas cerradas La forma de certificación, será por m</w:t>
      </w:r>
      <w:r w:rsidRPr="004F69D9">
        <w:rPr>
          <w:rFonts w:ascii="Arial" w:hAnsi="Arial" w:cs="Arial"/>
          <w:sz w:val="22"/>
          <w:szCs w:val="22"/>
          <w:vertAlign w:val="superscript"/>
        </w:rPr>
        <w:t>2</w:t>
      </w:r>
      <w:r w:rsidRPr="004F69D9">
        <w:rPr>
          <w:rFonts w:ascii="Arial" w:hAnsi="Arial" w:cs="Arial"/>
          <w:sz w:val="22"/>
          <w:szCs w:val="22"/>
        </w:rPr>
        <w:t xml:space="preserve"> de la superficie a tratar, inclu</w:t>
      </w:r>
      <w:r w:rsidR="008D0E73" w:rsidRPr="004F69D9">
        <w:rPr>
          <w:rFonts w:ascii="Arial" w:hAnsi="Arial" w:cs="Arial"/>
          <w:sz w:val="22"/>
          <w:szCs w:val="22"/>
        </w:rPr>
        <w:t>ido en el costo de la membrana.</w:t>
      </w:r>
    </w:p>
    <w:p w:rsidR="00910C3D" w:rsidRPr="004F69D9" w:rsidRDefault="00850723" w:rsidP="00025B9D">
      <w:pPr>
        <w:rPr>
          <w:rFonts w:ascii="Arial" w:hAnsi="Arial" w:cs="Arial"/>
          <w:sz w:val="22"/>
          <w:szCs w:val="22"/>
        </w:rPr>
      </w:pPr>
      <w:r w:rsidRPr="004F69D9">
        <w:rPr>
          <w:rFonts w:ascii="Arial" w:hAnsi="Arial" w:cs="Arial"/>
          <w:b/>
          <w:sz w:val="22"/>
          <w:szCs w:val="22"/>
        </w:rPr>
        <w:t xml:space="preserve">Repintado de juntas entre paños </w:t>
      </w:r>
    </w:p>
    <w:p w:rsidR="00910C3D" w:rsidRPr="004F69D9" w:rsidRDefault="00910C3D" w:rsidP="00025B9D">
      <w:pPr>
        <w:rPr>
          <w:rFonts w:ascii="Arial" w:hAnsi="Arial" w:cs="Arial"/>
          <w:sz w:val="22"/>
          <w:szCs w:val="22"/>
        </w:rPr>
      </w:pPr>
      <w:r w:rsidRPr="004F69D9">
        <w:rPr>
          <w:rFonts w:ascii="Arial" w:hAnsi="Arial" w:cs="Arial"/>
          <w:sz w:val="22"/>
          <w:szCs w:val="22"/>
        </w:rPr>
        <w:t>Todas las juntas entre fajas de membrana</w:t>
      </w:r>
      <w:r w:rsidR="007B088D" w:rsidRPr="004F69D9">
        <w:rPr>
          <w:rFonts w:ascii="Arial" w:hAnsi="Arial" w:cs="Arial"/>
          <w:sz w:val="22"/>
          <w:szCs w:val="22"/>
        </w:rPr>
        <w:t xml:space="preserve"> como </w:t>
      </w:r>
      <w:r w:rsidR="00025B9D" w:rsidRPr="004F69D9">
        <w:rPr>
          <w:rFonts w:ascii="Arial" w:hAnsi="Arial" w:cs="Arial"/>
          <w:sz w:val="22"/>
          <w:szCs w:val="22"/>
        </w:rPr>
        <w:t>también de</w:t>
      </w:r>
      <w:r w:rsidRPr="004F69D9">
        <w:rPr>
          <w:rFonts w:ascii="Arial" w:hAnsi="Arial" w:cs="Arial"/>
          <w:sz w:val="22"/>
          <w:szCs w:val="22"/>
        </w:rPr>
        <w:t xml:space="preserve"> toda a cubierta deberán ser pintadas con pintura de aluminio con la cantidad de manos necesarias para dar acabada terminación, según lo indiq</w:t>
      </w:r>
      <w:r w:rsidR="008D0E73" w:rsidRPr="004F69D9">
        <w:rPr>
          <w:rFonts w:ascii="Arial" w:hAnsi="Arial" w:cs="Arial"/>
          <w:sz w:val="22"/>
          <w:szCs w:val="22"/>
        </w:rPr>
        <w:t>ue Inspección de Obra.</w:t>
      </w:r>
    </w:p>
    <w:p w:rsidR="00910C3D" w:rsidRPr="004F69D9" w:rsidRDefault="00910C3D" w:rsidP="00025B9D">
      <w:pPr>
        <w:rPr>
          <w:rFonts w:ascii="Arial" w:hAnsi="Arial" w:cs="Arial"/>
          <w:b/>
          <w:sz w:val="22"/>
          <w:szCs w:val="22"/>
        </w:rPr>
      </w:pPr>
      <w:r w:rsidRPr="004F69D9">
        <w:rPr>
          <w:rFonts w:ascii="Arial" w:hAnsi="Arial" w:cs="Arial"/>
          <w:b/>
          <w:sz w:val="22"/>
          <w:szCs w:val="22"/>
        </w:rPr>
        <w:t>Garantía de los trabajos ejecutados:</w:t>
      </w:r>
    </w:p>
    <w:p w:rsidR="00910C3D" w:rsidRPr="004F69D9" w:rsidRDefault="00910C3D" w:rsidP="00025B9D">
      <w:pPr>
        <w:rPr>
          <w:rFonts w:ascii="Arial" w:hAnsi="Arial" w:cs="Arial"/>
          <w:sz w:val="22"/>
          <w:szCs w:val="22"/>
        </w:rPr>
      </w:pPr>
      <w:r w:rsidRPr="004F69D9">
        <w:rPr>
          <w:rFonts w:ascii="Arial" w:hAnsi="Arial" w:cs="Arial"/>
          <w:sz w:val="22"/>
          <w:szCs w:val="22"/>
        </w:rPr>
        <w:t>Todos los trabajos realizados deberán ser garantizados por la Empresa Contratista, por un plazo mínimo de 2 años, garantía, POR ESCRITO, que se extenderá tanto a materiale</w:t>
      </w:r>
      <w:r w:rsidR="006664E9">
        <w:rPr>
          <w:rFonts w:ascii="Arial" w:hAnsi="Arial" w:cs="Arial"/>
          <w:sz w:val="22"/>
          <w:szCs w:val="22"/>
        </w:rPr>
        <w:t>s utilizados (M</w:t>
      </w:r>
      <w:r w:rsidR="00FC745B" w:rsidRPr="004F69D9">
        <w:rPr>
          <w:rFonts w:ascii="Arial" w:hAnsi="Arial" w:cs="Arial"/>
          <w:sz w:val="22"/>
          <w:szCs w:val="22"/>
        </w:rPr>
        <w:t xml:space="preserve">embrana) como a la </w:t>
      </w:r>
      <w:r w:rsidR="00584893" w:rsidRPr="004F69D9">
        <w:rPr>
          <w:rFonts w:ascii="Arial" w:hAnsi="Arial" w:cs="Arial"/>
          <w:sz w:val="22"/>
          <w:szCs w:val="22"/>
        </w:rPr>
        <w:t>Mano de O</w:t>
      </w:r>
      <w:r w:rsidRPr="004F69D9">
        <w:rPr>
          <w:rFonts w:ascii="Arial" w:hAnsi="Arial" w:cs="Arial"/>
          <w:sz w:val="22"/>
          <w:szCs w:val="22"/>
        </w:rPr>
        <w:t>bra</w:t>
      </w:r>
      <w:r w:rsidR="008D0E73" w:rsidRPr="004F69D9">
        <w:rPr>
          <w:rFonts w:ascii="Arial" w:hAnsi="Arial" w:cs="Arial"/>
          <w:sz w:val="22"/>
          <w:szCs w:val="22"/>
        </w:rPr>
        <w:t>.</w:t>
      </w:r>
    </w:p>
    <w:p w:rsidR="003531BC" w:rsidRDefault="003531BC" w:rsidP="00025B9D">
      <w:pPr>
        <w:pStyle w:val="Sinespaciado"/>
        <w:jc w:val="both"/>
        <w:rPr>
          <w:rFonts w:ascii="Arial" w:hAnsi="Arial" w:cs="Arial"/>
          <w:b/>
        </w:rPr>
      </w:pPr>
    </w:p>
    <w:p w:rsidR="001457B6" w:rsidRPr="003809B5" w:rsidRDefault="001457B6" w:rsidP="00025B9D">
      <w:pPr>
        <w:pStyle w:val="Sinespaciado"/>
        <w:jc w:val="both"/>
        <w:rPr>
          <w:rFonts w:ascii="Arial" w:hAnsi="Arial" w:cs="Arial"/>
          <w:b/>
        </w:rPr>
      </w:pPr>
      <w:r w:rsidRPr="003809B5">
        <w:rPr>
          <w:rFonts w:ascii="Arial" w:hAnsi="Arial" w:cs="Arial"/>
          <w:b/>
        </w:rPr>
        <w:t>LIMPIEZA PERIODICA Y FINAL.</w:t>
      </w:r>
    </w:p>
    <w:p w:rsidR="001457B6" w:rsidRPr="001457B6" w:rsidRDefault="003809B5" w:rsidP="00025B9D">
      <w:pPr>
        <w:pStyle w:val="Sinespaciado"/>
        <w:jc w:val="both"/>
        <w:rPr>
          <w:rFonts w:ascii="Arial" w:hAnsi="Arial" w:cs="Arial"/>
        </w:rPr>
      </w:pPr>
      <w:r w:rsidRPr="003809B5">
        <w:rPr>
          <w:rFonts w:ascii="Arial" w:hAnsi="Arial" w:cs="Arial"/>
        </w:rPr>
        <w:t>Se procederá a realizar</w:t>
      </w:r>
      <w:r>
        <w:rPr>
          <w:rFonts w:ascii="Arial" w:hAnsi="Arial" w:cs="Arial"/>
        </w:rPr>
        <w:t xml:space="preserve"> una limpieza periódica y final.  </w:t>
      </w:r>
      <w:r w:rsidR="001457B6" w:rsidRPr="001457B6">
        <w:rPr>
          <w:rFonts w:ascii="Arial" w:hAnsi="Arial" w:cs="Arial"/>
        </w:rPr>
        <w:t xml:space="preserve">El contratista deberá mantener la obra limpia durante todo el tiempo que tarde plazo de ejecución.  Al momento de la entrega de la misma se procederá al retiro de todos los materiales sobrantes y se realizará una limpieza general </w:t>
      </w:r>
      <w:r w:rsidR="001457B6">
        <w:rPr>
          <w:rFonts w:ascii="Arial" w:hAnsi="Arial" w:cs="Arial"/>
        </w:rPr>
        <w:t>y completa</w:t>
      </w:r>
      <w:r w:rsidR="001457B6" w:rsidRPr="001457B6">
        <w:rPr>
          <w:rFonts w:ascii="Arial" w:hAnsi="Arial" w:cs="Arial"/>
        </w:rPr>
        <w:t xml:space="preserve"> de todos los elementos </w:t>
      </w:r>
      <w:r>
        <w:rPr>
          <w:rFonts w:ascii="Arial" w:hAnsi="Arial" w:cs="Arial"/>
        </w:rPr>
        <w:t xml:space="preserve">que </w:t>
      </w:r>
      <w:r w:rsidR="00025B9D">
        <w:rPr>
          <w:rFonts w:ascii="Arial" w:hAnsi="Arial" w:cs="Arial"/>
        </w:rPr>
        <w:t xml:space="preserve">componen </w:t>
      </w:r>
      <w:r w:rsidR="00025B9D" w:rsidRPr="001457B6">
        <w:rPr>
          <w:rFonts w:ascii="Arial" w:hAnsi="Arial" w:cs="Arial"/>
        </w:rPr>
        <w:t>la</w:t>
      </w:r>
      <w:r w:rsidR="001457B6" w:rsidRPr="001457B6">
        <w:rPr>
          <w:rFonts w:ascii="Arial" w:hAnsi="Arial" w:cs="Arial"/>
        </w:rPr>
        <w:t xml:space="preserve"> misma.</w:t>
      </w:r>
      <w:r>
        <w:rPr>
          <w:rFonts w:ascii="Arial" w:hAnsi="Arial" w:cs="Arial"/>
        </w:rPr>
        <w:t xml:space="preserve">  T</w:t>
      </w:r>
      <w:r w:rsidRPr="003809B5">
        <w:rPr>
          <w:rFonts w:ascii="Arial" w:hAnsi="Arial" w:cs="Arial"/>
        </w:rPr>
        <w:t xml:space="preserve">odo residuo será retirado por el Contratista en </w:t>
      </w:r>
      <w:r>
        <w:rPr>
          <w:rFonts w:ascii="Arial" w:hAnsi="Arial" w:cs="Arial"/>
        </w:rPr>
        <w:t>c</w:t>
      </w:r>
      <w:r w:rsidRPr="003809B5">
        <w:rPr>
          <w:rFonts w:ascii="Arial" w:hAnsi="Arial" w:cs="Arial"/>
        </w:rPr>
        <w:t>ontenedores fuera de la Universidad</w:t>
      </w:r>
      <w:r>
        <w:rPr>
          <w:rFonts w:ascii="Arial" w:hAnsi="Arial" w:cs="Arial"/>
        </w:rPr>
        <w:t>.  A</w:t>
      </w:r>
      <w:r w:rsidRPr="003809B5">
        <w:rPr>
          <w:rFonts w:ascii="Arial" w:hAnsi="Arial" w:cs="Arial"/>
        </w:rPr>
        <w:t xml:space="preserve">quellos elementos o materiales que la Inspección </w:t>
      </w:r>
      <w:r>
        <w:rPr>
          <w:rFonts w:ascii="Arial" w:hAnsi="Arial" w:cs="Arial"/>
        </w:rPr>
        <w:t>de obras de la universidad</w:t>
      </w:r>
      <w:r w:rsidRPr="003809B5">
        <w:rPr>
          <w:rFonts w:ascii="Arial" w:hAnsi="Arial" w:cs="Arial"/>
        </w:rPr>
        <w:t xml:space="preserve"> considere de utilidad</w:t>
      </w:r>
      <w:r>
        <w:rPr>
          <w:rFonts w:ascii="Arial" w:hAnsi="Arial" w:cs="Arial"/>
        </w:rPr>
        <w:t xml:space="preserve"> o reutilizables</w:t>
      </w:r>
      <w:r w:rsidRPr="003809B5">
        <w:rPr>
          <w:rFonts w:ascii="Arial" w:hAnsi="Arial" w:cs="Arial"/>
        </w:rPr>
        <w:t xml:space="preserve">, el Contratista deberá retirarlos de la </w:t>
      </w:r>
      <w:r>
        <w:rPr>
          <w:rFonts w:ascii="Arial" w:hAnsi="Arial" w:cs="Arial"/>
        </w:rPr>
        <w:t>o</w:t>
      </w:r>
      <w:r w:rsidRPr="003809B5">
        <w:rPr>
          <w:rFonts w:ascii="Arial" w:hAnsi="Arial" w:cs="Arial"/>
        </w:rPr>
        <w:t xml:space="preserve">bra y transportarlos al </w:t>
      </w:r>
      <w:r>
        <w:rPr>
          <w:rFonts w:ascii="Arial" w:hAnsi="Arial" w:cs="Arial"/>
        </w:rPr>
        <w:t xml:space="preserve">depósito de materiales de la UNRC o al </w:t>
      </w:r>
      <w:r w:rsidRPr="003809B5">
        <w:rPr>
          <w:rFonts w:ascii="Arial" w:hAnsi="Arial" w:cs="Arial"/>
        </w:rPr>
        <w:t xml:space="preserve">lugar indicado por la Inspección </w:t>
      </w:r>
      <w:r>
        <w:rPr>
          <w:rFonts w:ascii="Arial" w:hAnsi="Arial" w:cs="Arial"/>
        </w:rPr>
        <w:t>de obras</w:t>
      </w:r>
      <w:r w:rsidRPr="003809B5">
        <w:rPr>
          <w:rFonts w:ascii="Arial" w:hAnsi="Arial" w:cs="Arial"/>
        </w:rPr>
        <w:t>.</w:t>
      </w:r>
    </w:p>
    <w:p w:rsidR="001457B6" w:rsidRPr="001457B6" w:rsidRDefault="001457B6" w:rsidP="001457B6">
      <w:pPr>
        <w:pStyle w:val="Sinespaciado"/>
        <w:rPr>
          <w:rFonts w:ascii="Arial" w:hAnsi="Arial" w:cs="Arial"/>
        </w:rPr>
      </w:pPr>
      <w:r w:rsidRPr="001457B6">
        <w:rPr>
          <w:rFonts w:ascii="Arial" w:hAnsi="Arial" w:cs="Arial"/>
          <w:b/>
        </w:rPr>
        <w:t>Manejo de los residuos de obra</w:t>
      </w:r>
      <w:r w:rsidRPr="001457B6">
        <w:rPr>
          <w:rFonts w:ascii="Arial" w:hAnsi="Arial" w:cs="Arial"/>
        </w:rPr>
        <w:t xml:space="preserve">. </w:t>
      </w:r>
    </w:p>
    <w:p w:rsidR="001457B6" w:rsidRPr="001457B6" w:rsidRDefault="001457B6" w:rsidP="00025B9D">
      <w:pPr>
        <w:pStyle w:val="Sinespaciado"/>
        <w:jc w:val="both"/>
        <w:rPr>
          <w:rFonts w:ascii="Arial" w:hAnsi="Arial" w:cs="Arial"/>
        </w:rPr>
      </w:pPr>
      <w:r w:rsidRPr="001457B6">
        <w:rPr>
          <w:rFonts w:ascii="Arial" w:hAnsi="Arial" w:cs="Arial"/>
        </w:rPr>
        <w:lastRenderedPageBreak/>
        <w:t>Los residuos de la construcción se colocarán en un conte</w:t>
      </w:r>
      <w:r>
        <w:rPr>
          <w:rFonts w:ascii="Arial" w:hAnsi="Arial" w:cs="Arial"/>
        </w:rPr>
        <w:t>nedor</w:t>
      </w:r>
      <w:r w:rsidRPr="001457B6">
        <w:rPr>
          <w:rFonts w:ascii="Arial" w:hAnsi="Arial" w:cs="Arial"/>
        </w:rPr>
        <w:t xml:space="preserve"> de obra contratado para tal fin, para luego ser trasladados hasta su disposición final.</w:t>
      </w:r>
      <w:r w:rsidR="00025B9D">
        <w:rPr>
          <w:rFonts w:ascii="Arial" w:hAnsi="Arial" w:cs="Arial"/>
        </w:rPr>
        <w:t xml:space="preserve"> </w:t>
      </w:r>
      <w:r w:rsidRPr="001457B6">
        <w:rPr>
          <w:rFonts w:ascii="Arial" w:hAnsi="Arial" w:cs="Arial"/>
        </w:rPr>
        <w:t xml:space="preserve">El suelo o material sobrante de las </w:t>
      </w:r>
      <w:r>
        <w:rPr>
          <w:rFonts w:ascii="Arial" w:hAnsi="Arial" w:cs="Arial"/>
        </w:rPr>
        <w:t xml:space="preserve">demoliciones o </w:t>
      </w:r>
      <w:r w:rsidRPr="001457B6">
        <w:rPr>
          <w:rFonts w:ascii="Arial" w:hAnsi="Arial" w:cs="Arial"/>
        </w:rPr>
        <w:t xml:space="preserve">excavaciones se acopiará en lugares previamente seleccionados y que no afecten escorrentías naturales, hasta su reutilización. </w:t>
      </w:r>
    </w:p>
    <w:p w:rsidR="001457B6" w:rsidRPr="001457B6" w:rsidRDefault="001457B6" w:rsidP="00025B9D">
      <w:pPr>
        <w:pStyle w:val="Sinespaciado"/>
        <w:jc w:val="both"/>
        <w:rPr>
          <w:rFonts w:ascii="Arial" w:hAnsi="Arial" w:cs="Arial"/>
        </w:rPr>
      </w:pPr>
      <w:r w:rsidRPr="001457B6">
        <w:rPr>
          <w:rFonts w:ascii="Arial" w:hAnsi="Arial" w:cs="Arial"/>
        </w:rPr>
        <w:t>En caso de ser necesario el transporte de excedentes de suelo que no fueran utilizados, serán transportados por la empresa contratista con los medios adecuados hacia su disposición final</w:t>
      </w:r>
      <w:r w:rsidR="00025B9D" w:rsidRPr="001457B6">
        <w:rPr>
          <w:rFonts w:ascii="Arial" w:hAnsi="Arial" w:cs="Arial"/>
        </w:rPr>
        <w:t>, donde</w:t>
      </w:r>
      <w:r w:rsidRPr="001457B6">
        <w:rPr>
          <w:rFonts w:ascii="Arial" w:hAnsi="Arial" w:cs="Arial"/>
        </w:rPr>
        <w:t xml:space="preserve"> las autoridades municipales lo dispongan, según corresponda.</w:t>
      </w:r>
    </w:p>
    <w:p w:rsidR="001457B6" w:rsidRPr="001457B6" w:rsidRDefault="001457B6" w:rsidP="00025B9D">
      <w:pPr>
        <w:pStyle w:val="Sinespaciado"/>
        <w:jc w:val="both"/>
        <w:rPr>
          <w:rFonts w:ascii="Arial" w:hAnsi="Arial" w:cs="Arial"/>
          <w:b/>
        </w:rPr>
      </w:pPr>
      <w:r w:rsidRPr="001457B6">
        <w:rPr>
          <w:rFonts w:ascii="Arial" w:hAnsi="Arial" w:cs="Arial"/>
          <w:b/>
        </w:rPr>
        <w:t>Residuos Peligrosos</w:t>
      </w:r>
      <w:r>
        <w:rPr>
          <w:rFonts w:ascii="Arial" w:hAnsi="Arial" w:cs="Arial"/>
          <w:b/>
        </w:rPr>
        <w:t>.</w:t>
      </w:r>
    </w:p>
    <w:p w:rsidR="001457B6" w:rsidRPr="001457B6" w:rsidRDefault="001457B6" w:rsidP="00025B9D">
      <w:pPr>
        <w:pStyle w:val="Sinespaciado"/>
        <w:jc w:val="both"/>
        <w:rPr>
          <w:rFonts w:ascii="Arial" w:hAnsi="Arial" w:cs="Arial"/>
        </w:rPr>
      </w:pPr>
      <w:r w:rsidRPr="001457B6">
        <w:rPr>
          <w:rFonts w:ascii="Arial" w:hAnsi="Arial" w:cs="Arial"/>
        </w:rPr>
        <w:t xml:space="preserve">Según la legislación vigente, los residuos peligrosos deberán ser gestionados adecuadamente por la contratista que ejecute las obras proyectadas. </w:t>
      </w:r>
    </w:p>
    <w:p w:rsidR="001457B6" w:rsidRPr="001457B6" w:rsidRDefault="001457B6" w:rsidP="00025B9D">
      <w:pPr>
        <w:pStyle w:val="Sinespaciado"/>
        <w:jc w:val="both"/>
        <w:rPr>
          <w:rFonts w:ascii="Arial" w:hAnsi="Arial" w:cs="Arial"/>
        </w:rPr>
      </w:pPr>
      <w:r w:rsidRPr="001457B6">
        <w:rPr>
          <w:rFonts w:ascii="Arial" w:hAnsi="Arial" w:cs="Arial"/>
        </w:rPr>
        <w:t xml:space="preserve">La contratista deberá estar inscripta en el Registro de Generadores, Operadores y Transportistas de Residuos Peligrosos de Córdoba. </w:t>
      </w:r>
    </w:p>
    <w:p w:rsidR="001457B6" w:rsidRPr="001457B6" w:rsidRDefault="001457B6" w:rsidP="00025B9D">
      <w:pPr>
        <w:pStyle w:val="Sinespaciado"/>
        <w:jc w:val="both"/>
        <w:rPr>
          <w:rFonts w:ascii="Arial" w:hAnsi="Arial" w:cs="Arial"/>
        </w:rPr>
      </w:pPr>
      <w:r w:rsidRPr="001457B6">
        <w:rPr>
          <w:rFonts w:ascii="Arial" w:hAnsi="Arial" w:cs="Arial"/>
        </w:rPr>
        <w:t>●</w:t>
      </w:r>
      <w:r w:rsidRPr="001457B6">
        <w:rPr>
          <w:rFonts w:ascii="Arial" w:hAnsi="Arial" w:cs="Arial"/>
        </w:rPr>
        <w:tab/>
        <w:t xml:space="preserve">La zona de obra deberá contar con un área definida para el almacenamiento de residuos peligrosos la cual deberá estar aislada de la intemperie, cerrada, señalizada y contar con un área de contención secundaria. </w:t>
      </w:r>
    </w:p>
    <w:p w:rsidR="001457B6" w:rsidRPr="001457B6" w:rsidRDefault="001457B6" w:rsidP="00025B9D">
      <w:pPr>
        <w:pStyle w:val="Sinespaciado"/>
        <w:jc w:val="both"/>
        <w:rPr>
          <w:rFonts w:ascii="Arial" w:hAnsi="Arial" w:cs="Arial"/>
        </w:rPr>
      </w:pPr>
      <w:r w:rsidRPr="001457B6">
        <w:rPr>
          <w:rFonts w:ascii="Arial" w:hAnsi="Arial" w:cs="Arial"/>
        </w:rPr>
        <w:t>●</w:t>
      </w:r>
      <w:r w:rsidRPr="001457B6">
        <w:rPr>
          <w:rFonts w:ascii="Arial" w:hAnsi="Arial" w:cs="Arial"/>
        </w:rPr>
        <w:tab/>
        <w:t xml:space="preserve">La disposición temporal de los efluentes cloacales generados durante la obra de construcción se realizará mediante la instalación de baños químicos portátiles en cantidad adecuada al número de trabajadores (un baño por cada 15 trabajadores como mínimo). </w:t>
      </w:r>
    </w:p>
    <w:p w:rsidR="001457B6" w:rsidRPr="001457B6" w:rsidRDefault="001457B6" w:rsidP="00025B9D">
      <w:pPr>
        <w:pStyle w:val="Sinespaciado"/>
        <w:jc w:val="both"/>
        <w:rPr>
          <w:rFonts w:ascii="Arial" w:hAnsi="Arial" w:cs="Arial"/>
        </w:rPr>
      </w:pPr>
      <w:r w:rsidRPr="001457B6">
        <w:rPr>
          <w:rFonts w:ascii="Arial" w:hAnsi="Arial" w:cs="Arial"/>
        </w:rPr>
        <w:t>●</w:t>
      </w:r>
      <w:r w:rsidRPr="001457B6">
        <w:rPr>
          <w:rFonts w:ascii="Arial" w:hAnsi="Arial" w:cs="Arial"/>
        </w:rPr>
        <w:tab/>
        <w:t>Estará prohibida la acumulación de residuos y/o materiales directamente sobre el terreno, ya que favorecen la contaminación del agua subterránea. Los residuos tipo domiciliarios serán almacenados en contenedores dispuestos para tal fin, a la espera de su retiro por el camión recolector.</w:t>
      </w:r>
    </w:p>
    <w:p w:rsidR="001457B6" w:rsidRPr="001457B6" w:rsidRDefault="001457B6" w:rsidP="00025B9D">
      <w:pPr>
        <w:pStyle w:val="Sinespaciado"/>
        <w:jc w:val="both"/>
        <w:rPr>
          <w:rFonts w:ascii="Arial" w:hAnsi="Arial" w:cs="Arial"/>
        </w:rPr>
      </w:pPr>
      <w:r w:rsidRPr="001457B6">
        <w:rPr>
          <w:rFonts w:ascii="Arial" w:hAnsi="Arial" w:cs="Arial"/>
        </w:rPr>
        <w:t>●</w:t>
      </w:r>
      <w:r w:rsidRPr="001457B6">
        <w:rPr>
          <w:rFonts w:ascii="Arial" w:hAnsi="Arial" w:cs="Arial"/>
        </w:rPr>
        <w:tab/>
        <w:t xml:space="preserve">Se prohíbe la inyección o volcado de cualquier tipo de efluente a las aguas subterráneas o el suelo. </w:t>
      </w:r>
    </w:p>
    <w:p w:rsidR="001457B6" w:rsidRPr="001457B6" w:rsidRDefault="001457B6" w:rsidP="00025B9D">
      <w:pPr>
        <w:pStyle w:val="Sinespaciado"/>
        <w:jc w:val="both"/>
        <w:rPr>
          <w:rFonts w:ascii="Arial" w:hAnsi="Arial" w:cs="Arial"/>
        </w:rPr>
      </w:pPr>
      <w:r w:rsidRPr="001457B6">
        <w:rPr>
          <w:rFonts w:ascii="Arial" w:hAnsi="Arial" w:cs="Arial"/>
        </w:rPr>
        <w:t>●</w:t>
      </w:r>
      <w:r w:rsidRPr="001457B6">
        <w:rPr>
          <w:rFonts w:ascii="Arial" w:hAnsi="Arial" w:cs="Arial"/>
        </w:rPr>
        <w:tab/>
        <w:t xml:space="preserve">Los contaminantes como productos químicos, combustibles, lubricantes, pinturas, y otros desechos nocivos, no podrán ser descargados en los desagües existentes en la zona, ni tampoco en el suelo. Deberán ser gestionados como residuos peligrosos. </w:t>
      </w:r>
    </w:p>
    <w:p w:rsidR="001457B6" w:rsidRPr="001457B6" w:rsidRDefault="001457B6" w:rsidP="00025B9D">
      <w:pPr>
        <w:pStyle w:val="Sinespaciado"/>
        <w:jc w:val="both"/>
        <w:rPr>
          <w:rFonts w:ascii="Arial" w:hAnsi="Arial" w:cs="Arial"/>
        </w:rPr>
      </w:pPr>
      <w:r w:rsidRPr="001457B6">
        <w:rPr>
          <w:rFonts w:ascii="Arial" w:hAnsi="Arial" w:cs="Arial"/>
        </w:rPr>
        <w:t>●</w:t>
      </w:r>
      <w:r w:rsidRPr="001457B6">
        <w:rPr>
          <w:rFonts w:ascii="Arial" w:hAnsi="Arial" w:cs="Arial"/>
        </w:rPr>
        <w:tab/>
        <w:t>No se podrá realizar el lavado de maquinarias en el sitio de obra.  En el caso de ser inevitable o necesario, se deberá implementar las acciones para evitar contaminación del suelo y de las aguas subterráneas.</w:t>
      </w:r>
    </w:p>
    <w:p w:rsidR="003531BC" w:rsidRPr="004F69D9" w:rsidRDefault="003531BC" w:rsidP="00025B9D">
      <w:pPr>
        <w:pStyle w:val="Sinespaciado"/>
        <w:jc w:val="both"/>
        <w:rPr>
          <w:rFonts w:ascii="Arial" w:hAnsi="Arial" w:cs="Arial"/>
        </w:rPr>
      </w:pPr>
    </w:p>
    <w:p w:rsidR="003531BC" w:rsidRDefault="00085B8A">
      <w:pPr>
        <w:rPr>
          <w:rFonts w:ascii="Arial" w:hAnsi="Arial" w:cs="Arial"/>
          <w:b/>
          <w:i/>
          <w:sz w:val="22"/>
          <w:szCs w:val="22"/>
          <w:lang w:val="es-AR"/>
        </w:rPr>
      </w:pPr>
      <w:r w:rsidRPr="00085B8A">
        <w:rPr>
          <w:rFonts w:ascii="Arial" w:hAnsi="Arial" w:cs="Arial"/>
          <w:b/>
          <w:i/>
          <w:sz w:val="22"/>
          <w:szCs w:val="22"/>
          <w:lang w:val="es-AR"/>
        </w:rPr>
        <w:t>Vista general de la cubierta a intervenir en el sector de aulas</w:t>
      </w:r>
      <w:r w:rsidR="003531BC">
        <w:rPr>
          <w:rFonts w:ascii="Arial" w:hAnsi="Arial" w:cs="Arial"/>
          <w:b/>
          <w:i/>
          <w:sz w:val="22"/>
          <w:szCs w:val="22"/>
          <w:lang w:val="es-AR"/>
        </w:rPr>
        <w:t>.</w:t>
      </w:r>
    </w:p>
    <w:p w:rsidR="00910C3D" w:rsidRPr="003531BC" w:rsidRDefault="00085B8A">
      <w:pPr>
        <w:rPr>
          <w:rFonts w:ascii="Arial" w:hAnsi="Arial" w:cs="Arial"/>
          <w:b/>
          <w:i/>
          <w:sz w:val="22"/>
          <w:szCs w:val="22"/>
          <w:lang w:val="es-AR"/>
        </w:rPr>
      </w:pPr>
      <w:bookmarkStart w:id="0" w:name="_GoBack"/>
      <w:bookmarkEnd w:id="0"/>
      <w:r w:rsidRPr="00085B8A">
        <w:rPr>
          <w:rFonts w:ascii="Arial" w:hAnsi="Arial" w:cs="Arial"/>
          <w:noProof/>
          <w:sz w:val="22"/>
          <w:szCs w:val="22"/>
          <w:lang w:val="es-AR" w:eastAsia="es-AR"/>
        </w:rPr>
        <w:drawing>
          <wp:inline distT="0" distB="0" distL="0" distR="0">
            <wp:extent cx="5600700" cy="3867150"/>
            <wp:effectExtent l="0" t="0" r="0" b="0"/>
            <wp:docPr id="1" name="Imagen 1" descr="vista general cub a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 general cub aula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936"/>
                    <a:stretch/>
                  </pic:blipFill>
                  <pic:spPr bwMode="auto">
                    <a:xfrm>
                      <a:off x="0" y="0"/>
                      <a:ext cx="5600700" cy="3867150"/>
                    </a:xfrm>
                    <a:prstGeom prst="rect">
                      <a:avLst/>
                    </a:prstGeom>
                    <a:noFill/>
                    <a:ln>
                      <a:noFill/>
                    </a:ln>
                    <a:extLst>
                      <a:ext uri="{53640926-AAD7-44D8-BBD7-CCE9431645EC}">
                        <a14:shadowObscured xmlns:a14="http://schemas.microsoft.com/office/drawing/2010/main"/>
                      </a:ext>
                    </a:extLst>
                  </pic:spPr>
                </pic:pic>
              </a:graphicData>
            </a:graphic>
          </wp:inline>
        </w:drawing>
      </w:r>
    </w:p>
    <w:p w:rsidR="00CD10D7" w:rsidRPr="00085B8A" w:rsidRDefault="00CD10D7" w:rsidP="00CD10D7">
      <w:pPr>
        <w:rPr>
          <w:rFonts w:ascii="Arial" w:hAnsi="Arial" w:cs="Arial"/>
          <w:sz w:val="22"/>
          <w:szCs w:val="22"/>
          <w:lang w:val="es-AR"/>
        </w:rPr>
      </w:pPr>
      <w:r>
        <w:rPr>
          <w:rFonts w:ascii="Arial" w:hAnsi="Arial" w:cs="Arial"/>
          <w:sz w:val="22"/>
          <w:szCs w:val="22"/>
          <w:lang w:val="es-AR"/>
        </w:rPr>
        <w:t>Departamento de Proyectos – Abril de 2021</w:t>
      </w:r>
    </w:p>
    <w:sectPr w:rsidR="00CD10D7" w:rsidRPr="00085B8A" w:rsidSect="00085B8A">
      <w:footerReference w:type="default" r:id="rId10"/>
      <w:pgSz w:w="11906" w:h="16838"/>
      <w:pgMar w:top="851" w:right="907" w:bottom="102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9E" w:rsidRDefault="00B4379E" w:rsidP="008B7869">
      <w:r>
        <w:separator/>
      </w:r>
    </w:p>
  </w:endnote>
  <w:endnote w:type="continuationSeparator" w:id="0">
    <w:p w:rsidR="00B4379E" w:rsidRDefault="00B4379E" w:rsidP="008B7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63732"/>
      <w:docPartObj>
        <w:docPartGallery w:val="Page Numbers (Bottom of Page)"/>
        <w:docPartUnique/>
      </w:docPartObj>
    </w:sdtPr>
    <w:sdtEndPr/>
    <w:sdtContent>
      <w:p w:rsidR="00B4379E" w:rsidRDefault="001A4281">
        <w:pPr>
          <w:pStyle w:val="Piedepgina"/>
          <w:jc w:val="right"/>
        </w:pPr>
        <w:r>
          <w:fldChar w:fldCharType="begin"/>
        </w:r>
        <w:r w:rsidR="00B4379E">
          <w:instrText>PAGE   \* MERGEFORMAT</w:instrText>
        </w:r>
        <w:r>
          <w:fldChar w:fldCharType="separate"/>
        </w:r>
        <w:r w:rsidR="00025B9D" w:rsidRPr="00025B9D">
          <w:rPr>
            <w:noProof/>
            <w:lang w:val="es-ES"/>
          </w:rPr>
          <w:t>4</w:t>
        </w:r>
        <w:r>
          <w:fldChar w:fldCharType="end"/>
        </w:r>
      </w:p>
    </w:sdtContent>
  </w:sdt>
  <w:p w:rsidR="00B4379E" w:rsidRDefault="00B437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9E" w:rsidRDefault="00B4379E" w:rsidP="008B7869">
      <w:r>
        <w:separator/>
      </w:r>
    </w:p>
  </w:footnote>
  <w:footnote w:type="continuationSeparator" w:id="0">
    <w:p w:rsidR="00B4379E" w:rsidRDefault="00B4379E" w:rsidP="008B7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A628A"/>
    <w:multiLevelType w:val="hybridMultilevel"/>
    <w:tmpl w:val="2C786CE2"/>
    <w:lvl w:ilvl="0" w:tplc="D0B8C50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5858EC"/>
    <w:multiLevelType w:val="hybridMultilevel"/>
    <w:tmpl w:val="4EE4F010"/>
    <w:lvl w:ilvl="0" w:tplc="49080EAC">
      <w:start w:val="1"/>
      <w:numFmt w:val="lowerLetter"/>
      <w:lvlText w:val="%1)"/>
      <w:lvlJc w:val="left"/>
      <w:pPr>
        <w:ind w:left="1770" w:hanging="360"/>
      </w:pPr>
      <w:rPr>
        <w:rFonts w:hint="default"/>
      </w:rPr>
    </w:lvl>
    <w:lvl w:ilvl="1" w:tplc="2C0A0019" w:tentative="1">
      <w:start w:val="1"/>
      <w:numFmt w:val="lowerLetter"/>
      <w:lvlText w:val="%2."/>
      <w:lvlJc w:val="left"/>
      <w:pPr>
        <w:ind w:left="2490" w:hanging="360"/>
      </w:pPr>
    </w:lvl>
    <w:lvl w:ilvl="2" w:tplc="2C0A001B" w:tentative="1">
      <w:start w:val="1"/>
      <w:numFmt w:val="lowerRoman"/>
      <w:lvlText w:val="%3."/>
      <w:lvlJc w:val="right"/>
      <w:pPr>
        <w:ind w:left="3210" w:hanging="180"/>
      </w:pPr>
    </w:lvl>
    <w:lvl w:ilvl="3" w:tplc="2C0A000F" w:tentative="1">
      <w:start w:val="1"/>
      <w:numFmt w:val="decimal"/>
      <w:lvlText w:val="%4."/>
      <w:lvlJc w:val="left"/>
      <w:pPr>
        <w:ind w:left="3930" w:hanging="360"/>
      </w:pPr>
    </w:lvl>
    <w:lvl w:ilvl="4" w:tplc="2C0A0019" w:tentative="1">
      <w:start w:val="1"/>
      <w:numFmt w:val="lowerLetter"/>
      <w:lvlText w:val="%5."/>
      <w:lvlJc w:val="left"/>
      <w:pPr>
        <w:ind w:left="4650" w:hanging="360"/>
      </w:pPr>
    </w:lvl>
    <w:lvl w:ilvl="5" w:tplc="2C0A001B" w:tentative="1">
      <w:start w:val="1"/>
      <w:numFmt w:val="lowerRoman"/>
      <w:lvlText w:val="%6."/>
      <w:lvlJc w:val="right"/>
      <w:pPr>
        <w:ind w:left="5370" w:hanging="180"/>
      </w:pPr>
    </w:lvl>
    <w:lvl w:ilvl="6" w:tplc="2C0A000F" w:tentative="1">
      <w:start w:val="1"/>
      <w:numFmt w:val="decimal"/>
      <w:lvlText w:val="%7."/>
      <w:lvlJc w:val="left"/>
      <w:pPr>
        <w:ind w:left="6090" w:hanging="360"/>
      </w:pPr>
    </w:lvl>
    <w:lvl w:ilvl="7" w:tplc="2C0A0019" w:tentative="1">
      <w:start w:val="1"/>
      <w:numFmt w:val="lowerLetter"/>
      <w:lvlText w:val="%8."/>
      <w:lvlJc w:val="left"/>
      <w:pPr>
        <w:ind w:left="6810" w:hanging="360"/>
      </w:pPr>
    </w:lvl>
    <w:lvl w:ilvl="8" w:tplc="2C0A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DB"/>
    <w:rsid w:val="00006C6B"/>
    <w:rsid w:val="000224DC"/>
    <w:rsid w:val="00025B9D"/>
    <w:rsid w:val="00053DD7"/>
    <w:rsid w:val="00060B92"/>
    <w:rsid w:val="00085B8A"/>
    <w:rsid w:val="00086A3A"/>
    <w:rsid w:val="000B4648"/>
    <w:rsid w:val="000D5272"/>
    <w:rsid w:val="000E344A"/>
    <w:rsid w:val="00123CE0"/>
    <w:rsid w:val="00135173"/>
    <w:rsid w:val="001457B6"/>
    <w:rsid w:val="00157D13"/>
    <w:rsid w:val="001615C3"/>
    <w:rsid w:val="001674E5"/>
    <w:rsid w:val="001825B6"/>
    <w:rsid w:val="001A4281"/>
    <w:rsid w:val="00227B8F"/>
    <w:rsid w:val="00247AD5"/>
    <w:rsid w:val="00252F64"/>
    <w:rsid w:val="002530F4"/>
    <w:rsid w:val="00291952"/>
    <w:rsid w:val="002941C3"/>
    <w:rsid w:val="002A055E"/>
    <w:rsid w:val="002A6326"/>
    <w:rsid w:val="002B61F5"/>
    <w:rsid w:val="002D1E7E"/>
    <w:rsid w:val="002D7DDD"/>
    <w:rsid w:val="002E448B"/>
    <w:rsid w:val="0031380F"/>
    <w:rsid w:val="00330FE3"/>
    <w:rsid w:val="003507AE"/>
    <w:rsid w:val="003531BC"/>
    <w:rsid w:val="003809B5"/>
    <w:rsid w:val="00384C5C"/>
    <w:rsid w:val="003C2820"/>
    <w:rsid w:val="003D1E13"/>
    <w:rsid w:val="003D3AAF"/>
    <w:rsid w:val="003D3CAF"/>
    <w:rsid w:val="00436CEC"/>
    <w:rsid w:val="004512A2"/>
    <w:rsid w:val="00483354"/>
    <w:rsid w:val="00485F7B"/>
    <w:rsid w:val="004B4213"/>
    <w:rsid w:val="004D6DFC"/>
    <w:rsid w:val="004E1855"/>
    <w:rsid w:val="004E70F7"/>
    <w:rsid w:val="004F69D9"/>
    <w:rsid w:val="00554018"/>
    <w:rsid w:val="00574DF7"/>
    <w:rsid w:val="00584893"/>
    <w:rsid w:val="00592CB4"/>
    <w:rsid w:val="0059736C"/>
    <w:rsid w:val="005A71BA"/>
    <w:rsid w:val="005B533C"/>
    <w:rsid w:val="005C1956"/>
    <w:rsid w:val="005F44F4"/>
    <w:rsid w:val="00662D8B"/>
    <w:rsid w:val="006664E9"/>
    <w:rsid w:val="006C385F"/>
    <w:rsid w:val="00700698"/>
    <w:rsid w:val="00710998"/>
    <w:rsid w:val="00736A5A"/>
    <w:rsid w:val="00747D82"/>
    <w:rsid w:val="00751CBE"/>
    <w:rsid w:val="007A1EF4"/>
    <w:rsid w:val="007B088D"/>
    <w:rsid w:val="007C6D14"/>
    <w:rsid w:val="007D1671"/>
    <w:rsid w:val="00801771"/>
    <w:rsid w:val="00802C9A"/>
    <w:rsid w:val="008252E3"/>
    <w:rsid w:val="008317E5"/>
    <w:rsid w:val="00850723"/>
    <w:rsid w:val="008530A5"/>
    <w:rsid w:val="00857B03"/>
    <w:rsid w:val="00876495"/>
    <w:rsid w:val="0087687F"/>
    <w:rsid w:val="00887FBE"/>
    <w:rsid w:val="00893938"/>
    <w:rsid w:val="008B7869"/>
    <w:rsid w:val="008D0E73"/>
    <w:rsid w:val="008E1AAB"/>
    <w:rsid w:val="00904BDE"/>
    <w:rsid w:val="00910C3D"/>
    <w:rsid w:val="009152D3"/>
    <w:rsid w:val="00920C4F"/>
    <w:rsid w:val="009A2360"/>
    <w:rsid w:val="009A6D3D"/>
    <w:rsid w:val="009B4ECF"/>
    <w:rsid w:val="009F1EFA"/>
    <w:rsid w:val="009F66E6"/>
    <w:rsid w:val="00A85475"/>
    <w:rsid w:val="00AA049A"/>
    <w:rsid w:val="00AA05E1"/>
    <w:rsid w:val="00AD6EA6"/>
    <w:rsid w:val="00AF7E85"/>
    <w:rsid w:val="00B039DB"/>
    <w:rsid w:val="00B26E90"/>
    <w:rsid w:val="00B36C11"/>
    <w:rsid w:val="00B379AD"/>
    <w:rsid w:val="00B4379E"/>
    <w:rsid w:val="00B56DB6"/>
    <w:rsid w:val="00B70E6D"/>
    <w:rsid w:val="00BC530E"/>
    <w:rsid w:val="00BE289B"/>
    <w:rsid w:val="00BF5025"/>
    <w:rsid w:val="00C05634"/>
    <w:rsid w:val="00C3667A"/>
    <w:rsid w:val="00C4021E"/>
    <w:rsid w:val="00C56F71"/>
    <w:rsid w:val="00C81C25"/>
    <w:rsid w:val="00CB0F43"/>
    <w:rsid w:val="00CB1C66"/>
    <w:rsid w:val="00CB7790"/>
    <w:rsid w:val="00CD10D7"/>
    <w:rsid w:val="00D767FE"/>
    <w:rsid w:val="00D93AE0"/>
    <w:rsid w:val="00D973BF"/>
    <w:rsid w:val="00DB3A09"/>
    <w:rsid w:val="00DD3314"/>
    <w:rsid w:val="00DF6C83"/>
    <w:rsid w:val="00E07702"/>
    <w:rsid w:val="00E27522"/>
    <w:rsid w:val="00E5402B"/>
    <w:rsid w:val="00E822FF"/>
    <w:rsid w:val="00EA280E"/>
    <w:rsid w:val="00EA2CBD"/>
    <w:rsid w:val="00EF5EF8"/>
    <w:rsid w:val="00EF70D5"/>
    <w:rsid w:val="00F01D99"/>
    <w:rsid w:val="00F02D6F"/>
    <w:rsid w:val="00F35A9C"/>
    <w:rsid w:val="00FC348C"/>
    <w:rsid w:val="00FC6A5F"/>
    <w:rsid w:val="00FC745B"/>
    <w:rsid w:val="00FE42F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4C7E868-3075-48BF-BE8D-6A8F40FD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03"/>
    <w:pPr>
      <w:jc w:val="both"/>
    </w:pPr>
    <w:rPr>
      <w:sz w:val="24"/>
      <w:szCs w:val="24"/>
      <w:lang w:val="es-ES_tradnl" w:eastAsia="es-ES_tradnl"/>
    </w:rPr>
  </w:style>
  <w:style w:type="paragraph" w:styleId="Ttulo1">
    <w:name w:val="heading 1"/>
    <w:basedOn w:val="Normal"/>
    <w:next w:val="Normal"/>
    <w:link w:val="Ttulo1Car"/>
    <w:qFormat/>
    <w:rsid w:val="00C56F71"/>
    <w:pPr>
      <w:keepNext/>
      <w:keepLines/>
      <w:spacing w:before="480"/>
      <w:outlineLvl w:val="0"/>
    </w:pPr>
    <w:rPr>
      <w:rFonts w:eastAsiaTheme="majorEastAsia" w:cstheme="majorBidi"/>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F6C83"/>
    <w:pPr>
      <w:tabs>
        <w:tab w:val="center" w:pos="4252"/>
        <w:tab w:val="right" w:pos="8504"/>
      </w:tabs>
    </w:pPr>
    <w:rPr>
      <w:lang w:val="es-ES" w:eastAsia="es-ES"/>
    </w:rPr>
  </w:style>
  <w:style w:type="character" w:customStyle="1" w:styleId="EncabezadoCar">
    <w:name w:val="Encabezado Car"/>
    <w:basedOn w:val="Fuentedeprrafopredeter"/>
    <w:link w:val="Encabezado"/>
    <w:rsid w:val="00DF6C83"/>
    <w:rPr>
      <w:sz w:val="24"/>
      <w:szCs w:val="24"/>
      <w:lang w:val="es-ES" w:eastAsia="es-ES"/>
    </w:rPr>
  </w:style>
  <w:style w:type="paragraph" w:styleId="Prrafodelista">
    <w:name w:val="List Paragraph"/>
    <w:basedOn w:val="Normal"/>
    <w:uiPriority w:val="34"/>
    <w:qFormat/>
    <w:rsid w:val="00736A5A"/>
    <w:pPr>
      <w:ind w:left="720"/>
      <w:contextualSpacing/>
    </w:pPr>
  </w:style>
  <w:style w:type="character" w:customStyle="1" w:styleId="Ttulo1Car">
    <w:name w:val="Título 1 Car"/>
    <w:basedOn w:val="Fuentedeprrafopredeter"/>
    <w:link w:val="Ttulo1"/>
    <w:rsid w:val="00C56F71"/>
    <w:rPr>
      <w:rFonts w:eastAsiaTheme="majorEastAsia" w:cstheme="majorBidi"/>
      <w:bCs/>
      <w:sz w:val="28"/>
      <w:szCs w:val="28"/>
      <w:lang w:val="es-ES_tradnl" w:eastAsia="es-ES_tradnl"/>
    </w:rPr>
  </w:style>
  <w:style w:type="paragraph" w:styleId="Sinespaciado">
    <w:name w:val="No Spacing"/>
    <w:uiPriority w:val="1"/>
    <w:qFormat/>
    <w:rsid w:val="00910C3D"/>
    <w:rPr>
      <w:rFonts w:asciiTheme="minorHAnsi" w:eastAsiaTheme="minorHAnsi" w:hAnsiTheme="minorHAnsi" w:cstheme="minorBidi"/>
      <w:sz w:val="22"/>
      <w:szCs w:val="22"/>
      <w:lang w:eastAsia="en-US"/>
    </w:rPr>
  </w:style>
  <w:style w:type="paragraph" w:styleId="Piedepgina">
    <w:name w:val="footer"/>
    <w:basedOn w:val="Normal"/>
    <w:link w:val="PiedepginaCar"/>
    <w:uiPriority w:val="99"/>
    <w:rsid w:val="008B7869"/>
    <w:pPr>
      <w:tabs>
        <w:tab w:val="center" w:pos="4252"/>
        <w:tab w:val="right" w:pos="8504"/>
      </w:tabs>
    </w:pPr>
  </w:style>
  <w:style w:type="character" w:customStyle="1" w:styleId="PiedepginaCar">
    <w:name w:val="Pie de página Car"/>
    <w:basedOn w:val="Fuentedeprrafopredeter"/>
    <w:link w:val="Piedepgina"/>
    <w:uiPriority w:val="99"/>
    <w:rsid w:val="008B7869"/>
    <w:rPr>
      <w:sz w:val="24"/>
      <w:szCs w:val="24"/>
      <w:lang w:val="es-ES_tradnl" w:eastAsia="es-ES_tradnl"/>
    </w:rPr>
  </w:style>
  <w:style w:type="paragraph" w:styleId="Textodeglobo">
    <w:name w:val="Balloon Text"/>
    <w:basedOn w:val="Normal"/>
    <w:link w:val="TextodegloboCar"/>
    <w:rsid w:val="00B4379E"/>
    <w:rPr>
      <w:rFonts w:ascii="Tahoma" w:hAnsi="Tahoma" w:cs="Tahoma"/>
      <w:sz w:val="16"/>
      <w:szCs w:val="16"/>
    </w:rPr>
  </w:style>
  <w:style w:type="character" w:customStyle="1" w:styleId="TextodegloboCar">
    <w:name w:val="Texto de globo Car"/>
    <w:basedOn w:val="Fuentedeprrafopredeter"/>
    <w:link w:val="Textodeglobo"/>
    <w:rsid w:val="00B4379E"/>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2146</Words>
  <Characters>11717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paccardi</cp:lastModifiedBy>
  <cp:revision>4</cp:revision>
  <cp:lastPrinted>2021-06-23T15:02:00Z</cp:lastPrinted>
  <dcterms:created xsi:type="dcterms:W3CDTF">2021-06-23T13:55:00Z</dcterms:created>
  <dcterms:modified xsi:type="dcterms:W3CDTF">2021-06-23T15:02:00Z</dcterms:modified>
</cp:coreProperties>
</file>